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6C3D" w14:textId="77777777" w:rsidR="00A3406A" w:rsidRDefault="00A3406A" w:rsidP="00BD0099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</w:p>
    <w:p w14:paraId="7A6D1C2B" w14:textId="77777777" w:rsidR="00BD0099" w:rsidRPr="001C5A96" w:rsidRDefault="00BD0099" w:rsidP="00BD0099">
      <w:pPr>
        <w:spacing w:after="0"/>
        <w:jc w:val="center"/>
        <w:rPr>
          <w:rFonts w:ascii="Book Antiqua" w:hAnsi="Book Antiqua"/>
          <w:b/>
        </w:rPr>
      </w:pPr>
      <w:r w:rsidRPr="001C5A96">
        <w:rPr>
          <w:rFonts w:ascii="Book Antiqua" w:hAnsi="Book Antiqua"/>
          <w:b/>
        </w:rPr>
        <w:t>INFORMATIVA AI SENSI DELL’ART. 13 DEL REGOLAMENTO UE 2016/679.</w:t>
      </w:r>
    </w:p>
    <w:p w14:paraId="46DEA577" w14:textId="11D39F4B" w:rsidR="00BD0099" w:rsidRPr="001C5A96" w:rsidRDefault="00BD0099" w:rsidP="00FD779D">
      <w:pPr>
        <w:spacing w:after="0"/>
        <w:jc w:val="both"/>
        <w:rPr>
          <w:rFonts w:ascii="Book Antiqua" w:hAnsi="Book Antiqua"/>
          <w:b/>
        </w:rPr>
      </w:pPr>
      <w:r w:rsidRPr="001C5A96">
        <w:rPr>
          <w:rFonts w:ascii="Book Antiqua" w:hAnsi="Book Antiqua"/>
          <w:b/>
        </w:rPr>
        <w:t xml:space="preserve">Per il trattamento dei dati personali </w:t>
      </w:r>
      <w:r>
        <w:rPr>
          <w:rFonts w:ascii="Book Antiqua" w:hAnsi="Book Antiqua"/>
          <w:b/>
        </w:rPr>
        <w:t xml:space="preserve">dei candidati che manifestano la volontà di associarsi al CNR sulla base della procedura prevista dal Disciplinare sui </w:t>
      </w:r>
      <w:r w:rsidR="00686EBB">
        <w:rPr>
          <w:rFonts w:ascii="Book Antiqua" w:hAnsi="Book Antiqua"/>
          <w:b/>
        </w:rPr>
        <w:t>“</w:t>
      </w:r>
      <w:r>
        <w:rPr>
          <w:rFonts w:ascii="Book Antiqua" w:hAnsi="Book Antiqua"/>
          <w:b/>
        </w:rPr>
        <w:t>Criteri generali per l’associazione ai sensi dell’art. 17 del Reg</w:t>
      </w:r>
      <w:r w:rsidR="004E3952">
        <w:rPr>
          <w:rFonts w:ascii="Book Antiqua" w:hAnsi="Book Antiqua"/>
          <w:b/>
        </w:rPr>
        <w:t>.</w:t>
      </w:r>
      <w:r>
        <w:rPr>
          <w:rFonts w:ascii="Book Antiqua" w:hAnsi="Book Antiqua"/>
          <w:b/>
        </w:rPr>
        <w:t xml:space="preserve"> del Personale</w:t>
      </w:r>
      <w:r w:rsidR="00686EBB">
        <w:rPr>
          <w:rFonts w:ascii="Book Antiqua" w:hAnsi="Book Antiqua"/>
          <w:b/>
        </w:rPr>
        <w:t>”</w:t>
      </w:r>
      <w:r>
        <w:rPr>
          <w:rFonts w:ascii="Book Antiqua" w:hAnsi="Book Antiqua"/>
          <w:b/>
        </w:rPr>
        <w:t xml:space="preserve"> </w:t>
      </w:r>
      <w:r w:rsidR="004E3952">
        <w:rPr>
          <w:rFonts w:ascii="Book Antiqua" w:hAnsi="Book Antiqua"/>
          <w:b/>
        </w:rPr>
        <w:t>allegato al Provvedimento del Presidente CNR</w:t>
      </w:r>
      <w:r>
        <w:rPr>
          <w:rFonts w:ascii="Book Antiqua" w:hAnsi="Book Antiqua"/>
          <w:b/>
        </w:rPr>
        <w:t xml:space="preserve"> n.</w:t>
      </w:r>
      <w:r w:rsidR="004E3952">
        <w:rPr>
          <w:rFonts w:ascii="Book Antiqua" w:hAnsi="Book Antiqua"/>
          <w:b/>
        </w:rPr>
        <w:t xml:space="preserve"> 5</w:t>
      </w:r>
      <w:r w:rsidR="00FD779D">
        <w:rPr>
          <w:rFonts w:ascii="Book Antiqua" w:hAnsi="Book Antiqua"/>
          <w:b/>
        </w:rPr>
        <w:t>/</w:t>
      </w:r>
      <w:r>
        <w:rPr>
          <w:rFonts w:ascii="Book Antiqua" w:hAnsi="Book Antiqua"/>
          <w:b/>
        </w:rPr>
        <w:t>202</w:t>
      </w:r>
      <w:r w:rsidR="004E3952">
        <w:rPr>
          <w:rFonts w:ascii="Book Antiqua" w:hAnsi="Book Antiqua"/>
          <w:b/>
        </w:rPr>
        <w:t>4</w:t>
      </w:r>
    </w:p>
    <w:p w14:paraId="667EAC35" w14:textId="77777777" w:rsidR="00BD0099" w:rsidRPr="005A1F9F" w:rsidRDefault="00BD0099" w:rsidP="00BD0099">
      <w:pPr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14:paraId="24A14F43" w14:textId="77777777" w:rsidR="00BD0099" w:rsidRPr="009C3070" w:rsidRDefault="00BD0099" w:rsidP="00BD009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ascii="Book Antiqua" w:hAnsi="Book Antiqua" w:cs="Times New Roman"/>
          <w:sz w:val="20"/>
          <w:szCs w:val="20"/>
        </w:rPr>
      </w:pPr>
      <w:r w:rsidRPr="009C3070">
        <w:rPr>
          <w:rFonts w:ascii="Book Antiqua" w:hAnsi="Book Antiqua" w:cs="Times New Roman"/>
          <w:b/>
          <w:bCs/>
          <w:sz w:val="20"/>
          <w:szCs w:val="20"/>
        </w:rPr>
        <w:t>TITO</w:t>
      </w:r>
      <w:r w:rsidRPr="009C3070">
        <w:rPr>
          <w:rFonts w:ascii="Book Antiqua" w:hAnsi="Book Antiqua" w:cs="Times New Roman"/>
          <w:b/>
          <w:bCs/>
          <w:spacing w:val="-2"/>
          <w:sz w:val="20"/>
          <w:szCs w:val="20"/>
        </w:rPr>
        <w:t>L</w:t>
      </w:r>
      <w:r w:rsidRPr="009C3070">
        <w:rPr>
          <w:rFonts w:ascii="Book Antiqua" w:hAnsi="Book Antiqua" w:cs="Times New Roman"/>
          <w:b/>
          <w:bCs/>
          <w:sz w:val="20"/>
          <w:szCs w:val="20"/>
        </w:rPr>
        <w:t>ARE E RESPONSABILE</w:t>
      </w:r>
      <w:r w:rsidRPr="009C3070">
        <w:rPr>
          <w:rFonts w:ascii="Book Antiqua" w:hAnsi="Book Antiqua" w:cs="Times New Roman"/>
          <w:b/>
          <w:bCs/>
          <w:spacing w:val="-1"/>
          <w:sz w:val="20"/>
          <w:szCs w:val="20"/>
        </w:rPr>
        <w:t xml:space="preserve"> </w:t>
      </w:r>
      <w:r w:rsidRPr="009C3070">
        <w:rPr>
          <w:rFonts w:ascii="Book Antiqua" w:hAnsi="Book Antiqua" w:cs="Times New Roman"/>
          <w:b/>
          <w:bCs/>
          <w:sz w:val="20"/>
          <w:szCs w:val="20"/>
        </w:rPr>
        <w:t>DELLA PROTEZIONE DEI</w:t>
      </w:r>
      <w:r w:rsidRPr="009C3070">
        <w:rPr>
          <w:rFonts w:ascii="Book Antiqua" w:hAnsi="Book Antiqua" w:cs="Times New Roman"/>
          <w:b/>
          <w:bCs/>
          <w:spacing w:val="-1"/>
          <w:sz w:val="20"/>
          <w:szCs w:val="20"/>
        </w:rPr>
        <w:t xml:space="preserve"> </w:t>
      </w:r>
      <w:r w:rsidRPr="009C3070">
        <w:rPr>
          <w:rFonts w:ascii="Book Antiqua" w:hAnsi="Book Antiqua" w:cs="Times New Roman"/>
          <w:b/>
          <w:bCs/>
          <w:sz w:val="20"/>
          <w:szCs w:val="20"/>
        </w:rPr>
        <w:t>D</w:t>
      </w:r>
      <w:r w:rsidRPr="009C3070">
        <w:rPr>
          <w:rFonts w:ascii="Book Antiqua" w:hAnsi="Book Antiqua" w:cs="Times New Roman"/>
          <w:b/>
          <w:bCs/>
          <w:spacing w:val="-1"/>
          <w:sz w:val="20"/>
          <w:szCs w:val="20"/>
        </w:rPr>
        <w:t>A</w:t>
      </w:r>
      <w:r w:rsidRPr="009C3070">
        <w:rPr>
          <w:rFonts w:ascii="Book Antiqua" w:hAnsi="Book Antiqua" w:cs="Times New Roman"/>
          <w:b/>
          <w:bCs/>
          <w:sz w:val="20"/>
          <w:szCs w:val="20"/>
        </w:rPr>
        <w:t>TI</w:t>
      </w:r>
    </w:p>
    <w:p w14:paraId="5B6A874B" w14:textId="77777777" w:rsidR="00BD0099" w:rsidRPr="00687DE8" w:rsidRDefault="00BD0099" w:rsidP="00BD00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09"/>
        <w:jc w:val="both"/>
        <w:rPr>
          <w:rFonts w:ascii="Book Antiqua" w:eastAsia="Book Antiqua" w:hAnsi="Book Antiqua" w:cs="Book Antiqua"/>
          <w:color w:val="000000" w:themeColor="text1"/>
          <w:sz w:val="20"/>
          <w:szCs w:val="20"/>
          <w:u w:val="single" w:color="0000FF"/>
          <w:bdr w:val="nil"/>
        </w:rPr>
      </w:pPr>
      <w:r w:rsidRPr="009C3070">
        <w:rPr>
          <w:rFonts w:ascii="Book Antiqua" w:hAnsi="Book Antiqua" w:cs="Times New Roman"/>
          <w:bCs/>
          <w:sz w:val="20"/>
          <w:szCs w:val="20"/>
        </w:rPr>
        <w:t>Il titolare del trattamento è: il Consiglio Nazionale delle Ricerche – Piazzale Aldo Moro n. 7 – 00185 Roma</w:t>
      </w:r>
      <w:r>
        <w:rPr>
          <w:rFonts w:ascii="Book Antiqua" w:hAnsi="Book Antiqua" w:cs="Times New Roman"/>
          <w:bCs/>
          <w:sz w:val="20"/>
          <w:szCs w:val="20"/>
        </w:rPr>
        <w:t>,</w:t>
      </w:r>
      <w:r w:rsidRPr="009C3070">
        <w:rPr>
          <w:rFonts w:ascii="Book Antiqua" w:hAnsi="Book Antiqua" w:cs="Times New Roman"/>
          <w:bCs/>
          <w:sz w:val="20"/>
          <w:szCs w:val="20"/>
        </w:rPr>
        <w:t xml:space="preserve"> il cui punto di contatto preposto per il riscontro all’interessato è il Responsabile dell’Unità Supporto agli Organi ai seguenti indirizzi</w:t>
      </w:r>
      <w:r w:rsidRPr="009C3070">
        <w:rPr>
          <w:rFonts w:ascii="Book Antiqua" w:eastAsia="Arial Unicode MS" w:hAnsi="Book Antiqua" w:cs="Arial Unicode MS"/>
          <w:color w:val="002060"/>
          <w:sz w:val="20"/>
          <w:szCs w:val="20"/>
          <w:u w:color="002060"/>
          <w:bdr w:val="nil"/>
        </w:rPr>
        <w:t xml:space="preserve">: </w:t>
      </w:r>
      <w:r w:rsidRPr="009C3070">
        <w:rPr>
          <w:rFonts w:ascii="Book Antiqua" w:eastAsia="Arial Unicode MS" w:hAnsi="Book Antiqua" w:cs="Arial Unicode MS"/>
          <w:color w:val="000000"/>
          <w:sz w:val="20"/>
          <w:szCs w:val="20"/>
          <w:u w:color="002060"/>
          <w:bdr w:val="nil"/>
        </w:rPr>
        <w:t xml:space="preserve">E-mail </w:t>
      </w:r>
      <w:hyperlink r:id="rId7" w:history="1">
        <w:r w:rsidRPr="009C3070">
          <w:rPr>
            <w:rFonts w:ascii="Book Antiqua" w:eastAsia="Book Antiqua" w:hAnsi="Book Antiqua" w:cs="Book Antiqua"/>
            <w:color w:val="0000FF"/>
            <w:sz w:val="20"/>
            <w:szCs w:val="20"/>
            <w:u w:val="single" w:color="0000FF"/>
            <w:bdr w:val="nil"/>
          </w:rPr>
          <w:t>segreteria.organi@cnr.it</w:t>
        </w:r>
      </w:hyperlink>
      <w:r w:rsidRPr="009C3070">
        <w:rPr>
          <w:rFonts w:ascii="Book Antiqua" w:eastAsia="Book Antiqua" w:hAnsi="Book Antiqua" w:cs="Book Antiqua"/>
          <w:sz w:val="20"/>
          <w:szCs w:val="20"/>
          <w:bdr w:val="nil"/>
        </w:rPr>
        <w:t xml:space="preserve">, PEC </w:t>
      </w:r>
      <w:hyperlink r:id="rId8" w:history="1">
        <w:r w:rsidRPr="009C3070">
          <w:rPr>
            <w:rFonts w:ascii="Book Antiqua" w:eastAsia="Book Antiqua" w:hAnsi="Book Antiqua" w:cs="Book Antiqua"/>
            <w:color w:val="0000FF"/>
            <w:sz w:val="20"/>
            <w:szCs w:val="20"/>
            <w:u w:val="single" w:color="0000FF"/>
            <w:bdr w:val="nil"/>
          </w:rPr>
          <w:t>protocollo-ammcen@pec.cnr.it</w:t>
        </w:r>
      </w:hyperlink>
      <w:r w:rsidRPr="00687DE8">
        <w:rPr>
          <w:rFonts w:ascii="Book Antiqua" w:eastAsia="Book Antiqua" w:hAnsi="Book Antiqua" w:cs="Book Antiqua"/>
          <w:color w:val="000000" w:themeColor="text1"/>
          <w:sz w:val="20"/>
          <w:szCs w:val="20"/>
          <w:bdr w:val="nil"/>
        </w:rPr>
        <w:t>.</w:t>
      </w:r>
      <w:r w:rsidRPr="009C3070">
        <w:rPr>
          <w:rFonts w:ascii="Book Antiqua" w:eastAsia="Arial Unicode MS" w:hAnsi="Book Antiqua" w:cs="Arial Unicode MS"/>
          <w:color w:val="000000"/>
          <w:sz w:val="20"/>
          <w:szCs w:val="20"/>
          <w:u w:color="000000"/>
          <w:bdr w:val="nil"/>
        </w:rPr>
        <w:t xml:space="preserve"> I dati di contatto del Responsabile della protezione dei dati sono: E-mail </w:t>
      </w:r>
      <w:hyperlink r:id="rId9" w:history="1">
        <w:r w:rsidRPr="009C3070">
          <w:rPr>
            <w:rFonts w:ascii="Book Antiqua" w:eastAsia="Book Antiqua" w:hAnsi="Book Antiqua" w:cs="Book Antiqua"/>
            <w:color w:val="0000FF"/>
            <w:sz w:val="20"/>
            <w:szCs w:val="20"/>
            <w:u w:val="single" w:color="0000FF"/>
            <w:bdr w:val="nil"/>
          </w:rPr>
          <w:t>rpd@cnr.it</w:t>
        </w:r>
      </w:hyperlink>
      <w:r w:rsidRPr="009C3070">
        <w:rPr>
          <w:rFonts w:ascii="Book Antiqua" w:eastAsia="Arial Unicode MS" w:hAnsi="Book Antiqua" w:cs="Arial Unicode MS"/>
          <w:color w:val="000000"/>
          <w:sz w:val="20"/>
          <w:szCs w:val="20"/>
          <w:u w:color="000000"/>
          <w:bdr w:val="nil"/>
        </w:rPr>
        <w:t xml:space="preserve">, PEC </w:t>
      </w:r>
      <w:hyperlink r:id="rId10" w:history="1">
        <w:r w:rsidRPr="009C3070">
          <w:rPr>
            <w:rFonts w:ascii="Book Antiqua" w:eastAsia="Book Antiqua" w:hAnsi="Book Antiqua" w:cs="Book Antiqua"/>
            <w:color w:val="0000FF"/>
            <w:sz w:val="20"/>
            <w:szCs w:val="20"/>
            <w:u w:val="single" w:color="0000FF"/>
            <w:bdr w:val="nil"/>
          </w:rPr>
          <w:t>rpd@pec.cnr.it</w:t>
        </w:r>
      </w:hyperlink>
      <w:r w:rsidRPr="00687DE8">
        <w:rPr>
          <w:rFonts w:ascii="Book Antiqua" w:hAnsi="Book Antiqua" w:cs="Times New Roman"/>
          <w:bCs/>
          <w:color w:val="000000" w:themeColor="text1"/>
          <w:sz w:val="20"/>
          <w:szCs w:val="20"/>
        </w:rPr>
        <w:t>.</w:t>
      </w:r>
    </w:p>
    <w:p w14:paraId="20D52CCD" w14:textId="77777777" w:rsidR="00BD0099" w:rsidRPr="009C3070" w:rsidRDefault="00BD0099" w:rsidP="00BD0099">
      <w:pPr>
        <w:pStyle w:val="Paragrafoelenco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9C3070">
        <w:rPr>
          <w:rFonts w:ascii="Book Antiqua" w:hAnsi="Book Antiqua" w:cs="Times New Roman"/>
          <w:b/>
          <w:bCs/>
          <w:sz w:val="20"/>
          <w:szCs w:val="20"/>
        </w:rPr>
        <w:t>BASE GIURIDICA E FINALITA’ DEL TRATTAMENTO DEI DATI</w:t>
      </w:r>
    </w:p>
    <w:p w14:paraId="2D24852C" w14:textId="7A7D5FEB" w:rsidR="00BD0099" w:rsidRDefault="00BD0099" w:rsidP="00BD0099">
      <w:pPr>
        <w:pStyle w:val="Paragrafoelenco"/>
        <w:spacing w:after="0"/>
        <w:ind w:left="709"/>
        <w:jc w:val="both"/>
        <w:rPr>
          <w:rFonts w:ascii="Book Antiqua" w:hAnsi="Book Antiqua" w:cs="Times New Roman"/>
          <w:bCs/>
          <w:sz w:val="20"/>
          <w:szCs w:val="20"/>
        </w:rPr>
      </w:pPr>
      <w:r>
        <w:rPr>
          <w:rFonts w:ascii="Book Antiqua" w:hAnsi="Book Antiqua" w:cs="Times New Roman"/>
          <w:bCs/>
          <w:sz w:val="20"/>
          <w:szCs w:val="20"/>
        </w:rPr>
        <w:t xml:space="preserve">La </w:t>
      </w:r>
      <w:r w:rsidRPr="009C3070">
        <w:rPr>
          <w:rStyle w:val="Nessuno"/>
          <w:rFonts w:ascii="Book Antiqua" w:hAnsi="Book Antiqua"/>
          <w:sz w:val="20"/>
          <w:szCs w:val="20"/>
        </w:rPr>
        <w:t xml:space="preserve">base giuridica per il trattamento dei dati viene individuata </w:t>
      </w:r>
      <w:r w:rsidRPr="00C139D7">
        <w:rPr>
          <w:rStyle w:val="Nessuno"/>
          <w:rFonts w:ascii="Book Antiqua" w:hAnsi="Book Antiqua"/>
          <w:sz w:val="20"/>
          <w:szCs w:val="20"/>
        </w:rPr>
        <w:t>nell’</w:t>
      </w:r>
      <w:r w:rsidRPr="00C139D7">
        <w:rPr>
          <w:rStyle w:val="Nessuno"/>
          <w:rFonts w:ascii="Book Antiqua" w:hAnsi="Book Antiqua"/>
          <w:sz w:val="20"/>
          <w:szCs w:val="20"/>
          <w:u w:val="single"/>
        </w:rPr>
        <w:t>art. 6 par. 1 letter</w:t>
      </w:r>
      <w:r>
        <w:rPr>
          <w:rStyle w:val="Nessuno"/>
          <w:rFonts w:ascii="Book Antiqua" w:hAnsi="Book Antiqua"/>
          <w:sz w:val="20"/>
          <w:szCs w:val="20"/>
          <w:u w:val="single"/>
        </w:rPr>
        <w:t xml:space="preserve">a </w:t>
      </w:r>
      <w:r w:rsidRPr="00C139D7">
        <w:rPr>
          <w:rStyle w:val="Nessuno"/>
          <w:rFonts w:ascii="Book Antiqua" w:hAnsi="Book Antiqua"/>
          <w:sz w:val="20"/>
          <w:szCs w:val="20"/>
          <w:u w:val="single"/>
        </w:rPr>
        <w:t xml:space="preserve">c) </w:t>
      </w:r>
      <w:r>
        <w:rPr>
          <w:rStyle w:val="Nessuno"/>
          <w:rFonts w:ascii="Book Antiqua" w:hAnsi="Book Antiqua"/>
          <w:sz w:val="20"/>
          <w:szCs w:val="20"/>
        </w:rPr>
        <w:t>adempimento di un obbligo legale (tra cui d.lgs. n. 127/2003, d.lgs. 213/2009, Statuto CNR del 19.07.2018, ROF CNR del 18.02.2019, Regolamento del personale del CNR del 4.05.2005 e in particolare l’art. 17, Disciplinare</w:t>
      </w:r>
      <w:r w:rsidRPr="008373C3">
        <w:rPr>
          <w:rFonts w:ascii="Book Antiqua" w:hAnsi="Book Antiqua"/>
          <w:b/>
        </w:rPr>
        <w:t xml:space="preserve"> </w:t>
      </w:r>
      <w:r w:rsidRPr="008373C3">
        <w:rPr>
          <w:rStyle w:val="Nessuno"/>
          <w:rFonts w:ascii="Book Antiqua" w:hAnsi="Book Antiqua"/>
          <w:sz w:val="20"/>
          <w:szCs w:val="20"/>
        </w:rPr>
        <w:t>sui Criteri generali per l’associazione</w:t>
      </w:r>
      <w:r>
        <w:rPr>
          <w:rStyle w:val="Nessuno"/>
          <w:rFonts w:ascii="Book Antiqua" w:hAnsi="Book Antiqua"/>
          <w:sz w:val="20"/>
          <w:szCs w:val="20"/>
        </w:rPr>
        <w:t xml:space="preserve"> – </w:t>
      </w:r>
      <w:r w:rsidR="00E53D81">
        <w:rPr>
          <w:rStyle w:val="Nessuno"/>
          <w:rFonts w:ascii="Book Antiqua" w:hAnsi="Book Antiqua"/>
          <w:sz w:val="20"/>
          <w:szCs w:val="20"/>
        </w:rPr>
        <w:t xml:space="preserve">delibera del Consiglio di Amministrazione </w:t>
      </w:r>
      <w:r w:rsidR="00FD779D">
        <w:rPr>
          <w:rStyle w:val="Nessuno"/>
          <w:rFonts w:ascii="Book Antiqua" w:hAnsi="Book Antiqua"/>
          <w:sz w:val="20"/>
          <w:szCs w:val="20"/>
        </w:rPr>
        <w:t xml:space="preserve">CNR n. </w:t>
      </w:r>
      <w:r w:rsidR="00E53D81">
        <w:rPr>
          <w:rStyle w:val="Nessuno"/>
          <w:rFonts w:ascii="Book Antiqua" w:hAnsi="Book Antiqua"/>
          <w:sz w:val="20"/>
          <w:szCs w:val="20"/>
        </w:rPr>
        <w:t>94</w:t>
      </w:r>
      <w:r w:rsidR="00FD779D">
        <w:rPr>
          <w:rStyle w:val="Nessuno"/>
          <w:rFonts w:ascii="Book Antiqua" w:hAnsi="Book Antiqua"/>
          <w:sz w:val="20"/>
          <w:szCs w:val="20"/>
        </w:rPr>
        <w:t>/2024</w:t>
      </w:r>
      <w:r>
        <w:rPr>
          <w:rStyle w:val="Nessuno"/>
          <w:rFonts w:ascii="Book Antiqua" w:hAnsi="Book Antiqua"/>
          <w:sz w:val="20"/>
          <w:szCs w:val="20"/>
        </w:rPr>
        <w:t xml:space="preserve">, </w:t>
      </w:r>
      <w:r w:rsidR="00B56D2E">
        <w:rPr>
          <w:rFonts w:ascii="Book Antiqua" w:hAnsi="Book Antiqua" w:cs="Times New Roman"/>
          <w:color w:val="000000"/>
          <w:sz w:val="20"/>
          <w:szCs w:val="20"/>
        </w:rPr>
        <w:t>p</w:t>
      </w:r>
      <w:r w:rsidRPr="00633C4C">
        <w:rPr>
          <w:rFonts w:ascii="Book Antiqua" w:hAnsi="Book Antiqua" w:cs="Times New Roman"/>
          <w:color w:val="000000"/>
          <w:sz w:val="20"/>
          <w:szCs w:val="20"/>
        </w:rPr>
        <w:t>rovv</w:t>
      </w:r>
      <w:r w:rsidR="00B56D2E">
        <w:rPr>
          <w:rFonts w:ascii="Book Antiqua" w:hAnsi="Book Antiqua" w:cs="Times New Roman"/>
          <w:color w:val="000000"/>
          <w:sz w:val="20"/>
          <w:szCs w:val="20"/>
        </w:rPr>
        <w:t>edimento</w:t>
      </w:r>
      <w:r w:rsidRPr="00633C4C">
        <w:rPr>
          <w:rFonts w:ascii="Book Antiqua" w:hAnsi="Book Antiqua" w:cs="Times New Roman"/>
          <w:color w:val="000000"/>
          <w:sz w:val="20"/>
          <w:szCs w:val="20"/>
        </w:rPr>
        <w:t xml:space="preserve"> n. </w:t>
      </w:r>
      <w:r w:rsidRPr="00633C4C">
        <w:rPr>
          <w:rFonts w:ascii="Book Antiqua" w:hAnsi="Book Antiqua" w:cs="Times New Roman"/>
          <w:color w:val="000000" w:themeColor="text1"/>
          <w:sz w:val="20"/>
          <w:szCs w:val="20"/>
        </w:rPr>
        <w:t xml:space="preserve">146/2022 </w:t>
      </w:r>
      <w:r w:rsidRPr="00633C4C">
        <w:rPr>
          <w:rFonts w:ascii="Book Antiqua" w:hAnsi="Book Antiqua" w:cs="Times New Roman"/>
          <w:color w:val="000000"/>
          <w:sz w:val="20"/>
          <w:szCs w:val="20"/>
        </w:rPr>
        <w:t>del Direttore Generale</w:t>
      </w:r>
      <w:r>
        <w:rPr>
          <w:rFonts w:ascii="Book Antiqua" w:hAnsi="Book Antiqua" w:cs="Times New Roman"/>
          <w:color w:val="000000"/>
          <w:sz w:val="20"/>
          <w:szCs w:val="20"/>
        </w:rPr>
        <w:t xml:space="preserve"> ai sensi del quale l’Unità Supporto agli Organi fornisce supporto alle strutture dell’Ente in materia di Associature</w:t>
      </w:r>
      <w:r>
        <w:rPr>
          <w:rStyle w:val="Nessuno"/>
          <w:rFonts w:ascii="Book Antiqua" w:hAnsi="Book Antiqua"/>
          <w:sz w:val="20"/>
          <w:szCs w:val="20"/>
        </w:rPr>
        <w:t xml:space="preserve">), </w:t>
      </w:r>
      <w:r>
        <w:rPr>
          <w:rStyle w:val="Nessuno"/>
          <w:rFonts w:ascii="Book Antiqua" w:hAnsi="Book Antiqua"/>
          <w:sz w:val="20"/>
          <w:szCs w:val="20"/>
          <w:u w:val="single"/>
        </w:rPr>
        <w:t>lettera</w:t>
      </w:r>
      <w:r w:rsidR="0011483F">
        <w:rPr>
          <w:rStyle w:val="Nessuno"/>
          <w:rFonts w:ascii="Book Antiqua" w:hAnsi="Book Antiqua"/>
          <w:sz w:val="20"/>
          <w:szCs w:val="20"/>
          <w:u w:val="single"/>
        </w:rPr>
        <w:t xml:space="preserve"> </w:t>
      </w:r>
      <w:r w:rsidRPr="00C139D7">
        <w:rPr>
          <w:rStyle w:val="Nessuno"/>
          <w:rFonts w:ascii="Book Antiqua" w:hAnsi="Book Antiqua"/>
          <w:sz w:val="20"/>
          <w:szCs w:val="20"/>
          <w:u w:val="single"/>
        </w:rPr>
        <w:t>e)</w:t>
      </w:r>
      <w:r>
        <w:rPr>
          <w:rStyle w:val="Nessuno"/>
          <w:rFonts w:ascii="Book Antiqua" w:hAnsi="Book Antiqua"/>
          <w:sz w:val="20"/>
          <w:szCs w:val="20"/>
          <w:u w:val="single"/>
        </w:rPr>
        <w:t xml:space="preserve"> </w:t>
      </w:r>
      <w:r>
        <w:rPr>
          <w:rStyle w:val="Nessuno"/>
          <w:rFonts w:ascii="Book Antiqua" w:hAnsi="Book Antiqua"/>
          <w:sz w:val="20"/>
          <w:szCs w:val="20"/>
        </w:rPr>
        <w:t xml:space="preserve">esecuzione di un compito di interesse pubblico o connesso all’esercizio di pubblici poteri (art.2 Finalità dell’Ente del d.lgs. n. 127/2003, art.2 Scopi istituzionali dello Statuto CNR) </w:t>
      </w:r>
      <w:r w:rsidRPr="0075432F">
        <w:rPr>
          <w:rStyle w:val="Nessuno"/>
          <w:rFonts w:ascii="Book Antiqua" w:hAnsi="Book Antiqua"/>
          <w:sz w:val="20"/>
          <w:szCs w:val="20"/>
          <w:u w:val="single"/>
        </w:rPr>
        <w:t>del</w:t>
      </w:r>
      <w:r w:rsidRPr="004A460A">
        <w:rPr>
          <w:rStyle w:val="Nessuno"/>
          <w:rFonts w:ascii="Book Antiqua" w:hAnsi="Book Antiqua"/>
          <w:sz w:val="20"/>
          <w:szCs w:val="20"/>
          <w:u w:val="single"/>
        </w:rPr>
        <w:t xml:space="preserve"> Reg</w:t>
      </w:r>
      <w:r w:rsidRPr="00C139D7">
        <w:rPr>
          <w:rStyle w:val="Nessuno"/>
          <w:rFonts w:ascii="Book Antiqua" w:hAnsi="Book Antiqua"/>
          <w:sz w:val="20"/>
          <w:szCs w:val="20"/>
          <w:u w:val="single"/>
        </w:rPr>
        <w:t>. UE 2016/679</w:t>
      </w:r>
      <w:r w:rsidRPr="00687DE8">
        <w:rPr>
          <w:rStyle w:val="Nessuno"/>
          <w:rFonts w:ascii="Book Antiqua" w:hAnsi="Book Antiqua"/>
          <w:sz w:val="20"/>
          <w:szCs w:val="20"/>
        </w:rPr>
        <w:t>.</w:t>
      </w:r>
      <w:r w:rsidRPr="00687DE8">
        <w:rPr>
          <w:rFonts w:ascii="Book Antiqua" w:hAnsi="Book Antiqua" w:cs="Times New Roman"/>
          <w:sz w:val="20"/>
          <w:szCs w:val="20"/>
        </w:rPr>
        <w:t xml:space="preserve"> </w:t>
      </w:r>
      <w:r>
        <w:rPr>
          <w:rFonts w:ascii="Book Antiqua" w:hAnsi="Book Antiqua" w:cs="Times New Roman"/>
          <w:sz w:val="20"/>
          <w:szCs w:val="20"/>
        </w:rPr>
        <w:t xml:space="preserve">La finalità del </w:t>
      </w:r>
      <w:r w:rsidRPr="00C139D7">
        <w:rPr>
          <w:rFonts w:ascii="Book Antiqua" w:hAnsi="Book Antiqua" w:cs="Times New Roman"/>
          <w:bCs/>
          <w:sz w:val="20"/>
          <w:szCs w:val="20"/>
        </w:rPr>
        <w:t xml:space="preserve">trattamento dei dati </w:t>
      </w:r>
      <w:r>
        <w:rPr>
          <w:rFonts w:ascii="Book Antiqua" w:hAnsi="Book Antiqua" w:cs="Times New Roman"/>
          <w:bCs/>
          <w:sz w:val="20"/>
          <w:szCs w:val="20"/>
        </w:rPr>
        <w:t xml:space="preserve">personali forniti dai candidati che manifestano la volontà di associarsi al CNR </w:t>
      </w:r>
      <w:r w:rsidRPr="00C139D7">
        <w:rPr>
          <w:rFonts w:ascii="Book Antiqua" w:hAnsi="Book Antiqua" w:cs="Times New Roman"/>
          <w:bCs/>
          <w:sz w:val="20"/>
          <w:szCs w:val="20"/>
        </w:rPr>
        <w:t xml:space="preserve">è </w:t>
      </w:r>
      <w:r>
        <w:rPr>
          <w:rFonts w:ascii="Book Antiqua" w:hAnsi="Book Antiqua" w:cs="Times New Roman"/>
          <w:bCs/>
          <w:sz w:val="20"/>
          <w:szCs w:val="20"/>
        </w:rPr>
        <w:t>la gestione della procedura di associazione ai sensi del Disciplinare di cui sopra.</w:t>
      </w:r>
    </w:p>
    <w:p w14:paraId="6D15B482" w14:textId="77777777" w:rsidR="00BD0099" w:rsidRPr="00040096" w:rsidRDefault="00BD0099" w:rsidP="00BD0099">
      <w:pPr>
        <w:pStyle w:val="Paragrafoelenco"/>
        <w:numPr>
          <w:ilvl w:val="0"/>
          <w:numId w:val="7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040096">
        <w:rPr>
          <w:rFonts w:ascii="Book Antiqua" w:hAnsi="Book Antiqua" w:cs="Times New Roman"/>
          <w:b/>
          <w:bCs/>
          <w:sz w:val="20"/>
          <w:szCs w:val="20"/>
        </w:rPr>
        <w:t>M</w:t>
      </w:r>
      <w:r w:rsidRPr="00040096">
        <w:rPr>
          <w:rFonts w:ascii="Book Antiqua" w:hAnsi="Book Antiqua" w:cs="Times New Roman"/>
          <w:b/>
          <w:bCs/>
          <w:spacing w:val="-1"/>
          <w:sz w:val="20"/>
          <w:szCs w:val="20"/>
        </w:rPr>
        <w:t>O</w:t>
      </w:r>
      <w:r w:rsidRPr="00040096">
        <w:rPr>
          <w:rFonts w:ascii="Book Antiqua" w:hAnsi="Book Antiqua" w:cs="Times New Roman"/>
          <w:b/>
          <w:bCs/>
          <w:sz w:val="20"/>
          <w:szCs w:val="20"/>
        </w:rPr>
        <w:t>DALI</w:t>
      </w:r>
      <w:r w:rsidRPr="00040096">
        <w:rPr>
          <w:rFonts w:ascii="Book Antiqua" w:hAnsi="Book Antiqua" w:cs="Times New Roman"/>
          <w:b/>
          <w:bCs/>
          <w:spacing w:val="-2"/>
          <w:sz w:val="20"/>
          <w:szCs w:val="20"/>
        </w:rPr>
        <w:t>T</w:t>
      </w:r>
      <w:r w:rsidRPr="00040096">
        <w:rPr>
          <w:rFonts w:ascii="Book Antiqua" w:hAnsi="Book Antiqua" w:cs="Times New Roman"/>
          <w:b/>
          <w:bCs/>
          <w:sz w:val="20"/>
          <w:szCs w:val="20"/>
        </w:rPr>
        <w:t>A’ DEL T</w:t>
      </w:r>
      <w:r w:rsidRPr="00040096">
        <w:rPr>
          <w:rFonts w:ascii="Book Antiqua" w:hAnsi="Book Antiqua" w:cs="Times New Roman"/>
          <w:b/>
          <w:bCs/>
          <w:spacing w:val="-1"/>
          <w:sz w:val="20"/>
          <w:szCs w:val="20"/>
        </w:rPr>
        <w:t>R</w:t>
      </w:r>
      <w:r w:rsidRPr="00040096">
        <w:rPr>
          <w:rFonts w:ascii="Book Antiqua" w:hAnsi="Book Antiqua" w:cs="Times New Roman"/>
          <w:b/>
          <w:bCs/>
          <w:sz w:val="20"/>
          <w:szCs w:val="20"/>
        </w:rPr>
        <w:t>AT</w:t>
      </w:r>
      <w:r w:rsidRPr="00040096">
        <w:rPr>
          <w:rFonts w:ascii="Book Antiqua" w:hAnsi="Book Antiqua" w:cs="Times New Roman"/>
          <w:b/>
          <w:bCs/>
          <w:spacing w:val="-2"/>
          <w:sz w:val="20"/>
          <w:szCs w:val="20"/>
        </w:rPr>
        <w:t>T</w:t>
      </w:r>
      <w:r w:rsidRPr="00040096">
        <w:rPr>
          <w:rFonts w:ascii="Book Antiqua" w:hAnsi="Book Antiqua" w:cs="Times New Roman"/>
          <w:b/>
          <w:bCs/>
          <w:sz w:val="20"/>
          <w:szCs w:val="20"/>
        </w:rPr>
        <w:t>AM</w:t>
      </w:r>
      <w:r w:rsidRPr="00040096">
        <w:rPr>
          <w:rFonts w:ascii="Book Antiqua" w:hAnsi="Book Antiqua" w:cs="Times New Roman"/>
          <w:b/>
          <w:bCs/>
          <w:spacing w:val="-2"/>
          <w:sz w:val="20"/>
          <w:szCs w:val="20"/>
        </w:rPr>
        <w:t>E</w:t>
      </w:r>
      <w:r w:rsidRPr="00040096">
        <w:rPr>
          <w:rFonts w:ascii="Book Antiqua" w:hAnsi="Book Antiqua" w:cs="Times New Roman"/>
          <w:b/>
          <w:bCs/>
          <w:sz w:val="20"/>
          <w:szCs w:val="20"/>
        </w:rPr>
        <w:t>NTO</w:t>
      </w:r>
    </w:p>
    <w:p w14:paraId="74BAE306" w14:textId="77777777" w:rsidR="00BD0099" w:rsidRPr="00C139D7" w:rsidRDefault="00BD0099" w:rsidP="00BD0099">
      <w:pPr>
        <w:shd w:val="clear" w:color="auto" w:fill="FFFFFF"/>
        <w:spacing w:after="0"/>
        <w:ind w:left="709"/>
        <w:jc w:val="both"/>
        <w:rPr>
          <w:rFonts w:ascii="Book Antiqua" w:eastAsia="Arial Unicode MS" w:hAnsi="Book Antiqua" w:cs="Arial Unicode MS"/>
          <w:sz w:val="20"/>
          <w:szCs w:val="2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139D7">
        <w:rPr>
          <w:rFonts w:ascii="Book Antiqua" w:eastAsia="Times New Roman" w:hAnsi="Book Antiqua" w:cs="Times New Roman"/>
          <w:sz w:val="20"/>
          <w:szCs w:val="20"/>
        </w:rPr>
        <w:t xml:space="preserve">I dati personali sono trattati </w:t>
      </w:r>
      <w:r>
        <w:rPr>
          <w:rFonts w:ascii="Book Antiqua" w:eastAsia="Times New Roman" w:hAnsi="Book Antiqua" w:cs="Times New Roman"/>
          <w:sz w:val="20"/>
          <w:szCs w:val="20"/>
        </w:rPr>
        <w:t xml:space="preserve">per le finalità di cui sopra </w:t>
      </w:r>
      <w:r w:rsidRPr="00C139D7">
        <w:rPr>
          <w:rFonts w:ascii="Book Antiqua" w:eastAsia="Times New Roman" w:hAnsi="Book Antiqua" w:cs="Times New Roman"/>
          <w:sz w:val="20"/>
          <w:szCs w:val="20"/>
        </w:rPr>
        <w:t xml:space="preserve">dagli incaricati al trattamento </w:t>
      </w:r>
      <w:r w:rsidRPr="00C139D7">
        <w:rPr>
          <w:rFonts w:ascii="Book Antiqua" w:hAnsi="Book Antiqua"/>
          <w:sz w:val="20"/>
          <w:szCs w:val="20"/>
        </w:rPr>
        <w:t xml:space="preserve">dell’Unità </w:t>
      </w:r>
      <w:r w:rsidRPr="00C139D7">
        <w:rPr>
          <w:rFonts w:ascii="Book Antiqua" w:hAnsi="Book Antiqua" w:cs="Times New Roman"/>
          <w:bCs/>
          <w:sz w:val="20"/>
          <w:szCs w:val="20"/>
        </w:rPr>
        <w:t xml:space="preserve">Supporto agli Organi </w:t>
      </w:r>
      <w:r w:rsidRPr="00C139D7">
        <w:rPr>
          <w:rFonts w:ascii="Book Antiqua" w:eastAsia="Times New Roman" w:hAnsi="Book Antiqua" w:cs="Times New Roman"/>
          <w:sz w:val="20"/>
          <w:szCs w:val="20"/>
        </w:rPr>
        <w:t xml:space="preserve">o da personale dell’Ente preventivamente individuato e istruito. </w:t>
      </w:r>
      <w:r w:rsidRPr="00C139D7">
        <w:rPr>
          <w:rStyle w:val="Nessuno"/>
          <w:rFonts w:ascii="Book Antiqua" w:hAnsi="Book Antiqua"/>
          <w:sz w:val="20"/>
          <w:szCs w:val="20"/>
        </w:rPr>
        <w:t xml:space="preserve">Il trattamento viene effettuato con strumenti prevalentemente informatici oppure analogici </w:t>
      </w:r>
      <w:r w:rsidRPr="00C139D7">
        <w:rPr>
          <w:rFonts w:ascii="Book Antiqua" w:eastAsia="Arial Unicode MS" w:hAnsi="Book Antiqua" w:cs="Arial Unicode MS"/>
          <w:sz w:val="20"/>
          <w:szCs w:val="2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e secondo i principi applicabili al trattamento dei dati personali</w:t>
      </w:r>
      <w:r w:rsidRPr="00C139D7">
        <w:rPr>
          <w:rStyle w:val="Nessuno"/>
          <w:rFonts w:ascii="Book Antiqua" w:hAnsi="Book Antiqua"/>
          <w:sz w:val="20"/>
          <w:szCs w:val="20"/>
        </w:rPr>
        <w:t>.</w:t>
      </w:r>
    </w:p>
    <w:p w14:paraId="40A44A80" w14:textId="77777777" w:rsidR="00BD0099" w:rsidRPr="009C3070" w:rsidRDefault="00BD0099" w:rsidP="00BD0099">
      <w:pPr>
        <w:pStyle w:val="Paragrafoelenco"/>
        <w:numPr>
          <w:ilvl w:val="0"/>
          <w:numId w:val="7"/>
        </w:numPr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5C5097">
        <w:rPr>
          <w:rFonts w:ascii="Book Antiqua" w:hAnsi="Book Antiqua"/>
          <w:b/>
          <w:color w:val="000000" w:themeColor="text1"/>
          <w:sz w:val="20"/>
          <w:szCs w:val="20"/>
        </w:rPr>
        <w:t>COMUNICAZIONE E DIFFUSIONE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9C3070">
        <w:rPr>
          <w:rFonts w:ascii="Book Antiqua" w:hAnsi="Book Antiqua"/>
          <w:b/>
          <w:sz w:val="20"/>
          <w:szCs w:val="20"/>
        </w:rPr>
        <w:t>DEI DATI</w:t>
      </w:r>
    </w:p>
    <w:p w14:paraId="79CAEAEF" w14:textId="77777777" w:rsidR="00BD0099" w:rsidRPr="008A44BB" w:rsidRDefault="00BD0099" w:rsidP="00BD0099">
      <w:pPr>
        <w:pStyle w:val="Paragrafoelenco"/>
        <w:spacing w:after="0"/>
        <w:jc w:val="both"/>
        <w:rPr>
          <w:rStyle w:val="Nessuno"/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 dati trattati per le finalità di cui sopra possono essere comunicati ad altre Strutture dell’Ente (Rete scientifica e Amministrazione centrale) nonché ad altri soggetti pubblici, qualora sia previsto da una disposizione di legge o di regolamento ovvero sia necessario per l’esercizio delle funzioni istituzionali. La comunicazione di dati a soggetti privati è effettuata esclusivamente qualora sia prevista </w:t>
      </w:r>
      <w:r w:rsidRPr="005C5097">
        <w:rPr>
          <w:rFonts w:ascii="Book Antiqua" w:hAnsi="Book Antiqua"/>
          <w:color w:val="000000" w:themeColor="text1"/>
          <w:sz w:val="20"/>
          <w:szCs w:val="20"/>
        </w:rPr>
        <w:t xml:space="preserve">da </w:t>
      </w:r>
      <w:r>
        <w:rPr>
          <w:rStyle w:val="Nessuno"/>
          <w:rFonts w:ascii="Book Antiqua" w:hAnsi="Book Antiqua"/>
          <w:sz w:val="20"/>
          <w:szCs w:val="20"/>
        </w:rPr>
        <w:t>disposizioni normative nazionali o comunitarie</w:t>
      </w:r>
      <w:r>
        <w:rPr>
          <w:rFonts w:ascii="Book Antiqua" w:hAnsi="Book Antiqua"/>
          <w:sz w:val="20"/>
          <w:szCs w:val="20"/>
        </w:rPr>
        <w:t xml:space="preserve">. </w:t>
      </w:r>
      <w:r w:rsidRPr="0087534F">
        <w:rPr>
          <w:rFonts w:ascii="Book Antiqua" w:hAnsi="Book Antiqua"/>
          <w:sz w:val="20"/>
          <w:szCs w:val="20"/>
        </w:rPr>
        <w:t>I dati non verr</w:t>
      </w:r>
      <w:r>
        <w:rPr>
          <w:rFonts w:ascii="Book Antiqua" w:hAnsi="Book Antiqua"/>
          <w:sz w:val="20"/>
          <w:szCs w:val="20"/>
        </w:rPr>
        <w:t xml:space="preserve">anno trasferiti in paesi extra </w:t>
      </w:r>
      <w:r w:rsidRPr="0087534F">
        <w:rPr>
          <w:rFonts w:ascii="Book Antiqua" w:hAnsi="Book Antiqua"/>
          <w:sz w:val="20"/>
          <w:szCs w:val="20"/>
        </w:rPr>
        <w:t>UE.</w:t>
      </w:r>
      <w:r w:rsidRPr="005C5097">
        <w:rPr>
          <w:rStyle w:val="Nessuno"/>
          <w:rFonts w:ascii="Book Antiqua" w:hAnsi="Book Antiqua"/>
          <w:sz w:val="20"/>
          <w:szCs w:val="20"/>
        </w:rPr>
        <w:t xml:space="preserve"> </w:t>
      </w:r>
      <w:r w:rsidRPr="008A44BB">
        <w:rPr>
          <w:rFonts w:ascii="Book Antiqua" w:hAnsi="Book Antiqua"/>
          <w:sz w:val="20"/>
          <w:szCs w:val="20"/>
        </w:rPr>
        <w:t xml:space="preserve">I dati personali trattati dall’Unità </w:t>
      </w:r>
      <w:r w:rsidRPr="008A44BB">
        <w:rPr>
          <w:rFonts w:ascii="Book Antiqua" w:hAnsi="Book Antiqua" w:cs="Times New Roman"/>
          <w:bCs/>
          <w:sz w:val="20"/>
          <w:szCs w:val="20"/>
        </w:rPr>
        <w:t>Supporto agli Organi</w:t>
      </w:r>
      <w:r w:rsidRPr="008A44BB">
        <w:rPr>
          <w:rFonts w:ascii="Book Antiqua" w:hAnsi="Book Antiqua"/>
          <w:sz w:val="20"/>
          <w:szCs w:val="20"/>
        </w:rPr>
        <w:t xml:space="preserve"> possono essere diffusi </w:t>
      </w:r>
      <w:r w:rsidRPr="008A44BB">
        <w:rPr>
          <w:rStyle w:val="Nessuno"/>
          <w:rFonts w:ascii="Book Antiqua" w:hAnsi="Book Antiqua"/>
          <w:sz w:val="20"/>
          <w:szCs w:val="20"/>
        </w:rPr>
        <w:t>per conto del CNR in applicazione del d.lgs. n. 33/2013, art. 9, sezione “Amministrazione Trasparente” del sito web del CNR oppure solo ove previsto da altre specifiche disposizioni normative nazionali o comunitarie.</w:t>
      </w:r>
    </w:p>
    <w:p w14:paraId="78A3DC3D" w14:textId="77777777" w:rsidR="00BD0099" w:rsidRDefault="00BD0099" w:rsidP="00BD0099">
      <w:pPr>
        <w:pStyle w:val="Standard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9C3070">
        <w:rPr>
          <w:rFonts w:ascii="Book Antiqua" w:hAnsi="Book Antiqua"/>
          <w:b/>
          <w:sz w:val="20"/>
          <w:szCs w:val="20"/>
        </w:rPr>
        <w:t>CONFERIMENTO DEI DATI</w:t>
      </w:r>
    </w:p>
    <w:p w14:paraId="7C86E0C1" w14:textId="5D694951" w:rsidR="00752583" w:rsidRPr="00FA6169" w:rsidRDefault="00BD0099" w:rsidP="00752583">
      <w:pPr>
        <w:pStyle w:val="Standard"/>
        <w:spacing w:line="276" w:lineRule="auto"/>
        <w:ind w:left="720"/>
        <w:jc w:val="both"/>
        <w:rPr>
          <w:rFonts w:ascii="Book Antiqua" w:hAnsi="Book Antiqua"/>
          <w:bCs/>
          <w:sz w:val="20"/>
          <w:szCs w:val="20"/>
        </w:rPr>
      </w:pPr>
      <w:r w:rsidRPr="00752583">
        <w:rPr>
          <w:rFonts w:ascii="Book Antiqua" w:hAnsi="Book Antiqua"/>
          <w:bCs/>
          <w:sz w:val="20"/>
          <w:szCs w:val="20"/>
        </w:rPr>
        <w:t>Il conferimento dei dati per le finalità di cui sopra è obbligatorio; il mancato conferimento dei dati comporta la mancata possibilità di partecipazione alla procedura stessa.</w:t>
      </w:r>
    </w:p>
    <w:p w14:paraId="06B03B8D" w14:textId="77777777" w:rsidR="00BD0099" w:rsidRPr="006E0B47" w:rsidRDefault="00BD0099" w:rsidP="00BD0099">
      <w:pPr>
        <w:pStyle w:val="Paragrafoelenco"/>
        <w:numPr>
          <w:ilvl w:val="0"/>
          <w:numId w:val="7"/>
        </w:numPr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6E0B47">
        <w:rPr>
          <w:rFonts w:ascii="Book Antiqua" w:hAnsi="Book Antiqua"/>
          <w:b/>
          <w:sz w:val="20"/>
          <w:szCs w:val="20"/>
        </w:rPr>
        <w:t>CONSERVAZIONE DEI DATI</w:t>
      </w:r>
    </w:p>
    <w:p w14:paraId="31E94CB1" w14:textId="77777777" w:rsidR="00BD0099" w:rsidRPr="00633CEF" w:rsidRDefault="00BD0099" w:rsidP="00BD0099">
      <w:pPr>
        <w:pStyle w:val="Corpotesto"/>
        <w:spacing w:before="2" w:line="276" w:lineRule="auto"/>
        <w:ind w:left="709"/>
        <w:jc w:val="both"/>
        <w:rPr>
          <w:rFonts w:ascii="Book Antiqua" w:hAnsi="Book Antiqua"/>
          <w:color w:val="auto"/>
          <w:shd w:val="clear" w:color="auto" w:fill="FFFFFF"/>
          <w:lang w:val="it-IT"/>
        </w:rPr>
      </w:pPr>
      <w:r>
        <w:rPr>
          <w:rFonts w:ascii="Book Antiqua" w:hAnsi="Book Antiqua"/>
          <w:color w:val="auto"/>
          <w:shd w:val="clear" w:color="auto" w:fill="FFFFFF"/>
          <w:lang w:val="it-IT"/>
        </w:rPr>
        <w:t xml:space="preserve">Nel caso di specie i dati trattati sono conservati </w:t>
      </w:r>
      <w:r w:rsidRPr="006E0B47">
        <w:rPr>
          <w:rFonts w:ascii="Book Antiqua" w:hAnsi="Book Antiqua"/>
          <w:color w:val="auto"/>
          <w:lang w:val="it-IT"/>
        </w:rPr>
        <w:t xml:space="preserve">in conformità a quanto disposto </w:t>
      </w:r>
      <w:r>
        <w:rPr>
          <w:rFonts w:ascii="Book Antiqua" w:hAnsi="Book Antiqua"/>
          <w:color w:val="auto"/>
          <w:lang w:val="it-IT"/>
        </w:rPr>
        <w:t xml:space="preserve">dalla normativa vigente in materia e </w:t>
      </w:r>
      <w:r w:rsidRPr="006E0B47">
        <w:rPr>
          <w:rFonts w:ascii="Book Antiqua" w:hAnsi="Book Antiqua"/>
          <w:color w:val="auto"/>
          <w:lang w:val="it-IT"/>
        </w:rPr>
        <w:t xml:space="preserve">dal </w:t>
      </w:r>
      <w:r w:rsidRPr="006E0B47">
        <w:rPr>
          <w:rFonts w:ascii="Book Antiqua" w:hAnsi="Book Antiqua"/>
          <w:color w:val="auto"/>
          <w:shd w:val="clear" w:color="auto" w:fill="FFFFFF"/>
          <w:lang w:val="it-IT"/>
        </w:rPr>
        <w:t>Piano di Conservazione e Massimario di scarto del CNR</w:t>
      </w:r>
      <w:r>
        <w:rPr>
          <w:rStyle w:val="Rimandonotaapidipagina"/>
          <w:rFonts w:ascii="Book Antiqua" w:hAnsi="Book Antiqua"/>
          <w:color w:val="auto"/>
          <w:shd w:val="clear" w:color="auto" w:fill="FFFFFF"/>
          <w:lang w:val="it-IT"/>
        </w:rPr>
        <w:footnoteReference w:id="1"/>
      </w:r>
      <w:r w:rsidRPr="006E0B47">
        <w:rPr>
          <w:rFonts w:ascii="Book Antiqua" w:hAnsi="Book Antiqua"/>
          <w:color w:val="auto"/>
          <w:lang w:val="it-IT"/>
        </w:rPr>
        <w:t xml:space="preserve">. </w:t>
      </w:r>
    </w:p>
    <w:p w14:paraId="5E2FEC2E" w14:textId="77777777" w:rsidR="00BD0099" w:rsidRPr="00A12FAE" w:rsidRDefault="00BD0099" w:rsidP="00BD0099">
      <w:pPr>
        <w:pStyle w:val="Paragrafoelenco"/>
        <w:spacing w:after="0"/>
        <w:jc w:val="both"/>
        <w:rPr>
          <w:rStyle w:val="Nessuno"/>
          <w:rFonts w:ascii="Book Antiqua" w:eastAsia="Book Antiqua" w:hAnsi="Book Antiqua" w:cs="Book Antiqua"/>
          <w:sz w:val="20"/>
          <w:szCs w:val="20"/>
        </w:rPr>
      </w:pPr>
      <w:r w:rsidRPr="00A12FAE">
        <w:rPr>
          <w:rStyle w:val="Nessuno"/>
          <w:rFonts w:ascii="Book Antiqua" w:hAnsi="Book Antiqua"/>
          <w:sz w:val="20"/>
          <w:szCs w:val="20"/>
          <w:shd w:val="clear" w:color="auto" w:fill="FFFFFF"/>
        </w:rPr>
        <w:t>La documentazione facente parte del fascicolo non degna di conservazione permanente verrà</w:t>
      </w:r>
      <w:r>
        <w:rPr>
          <w:rStyle w:val="Nessuno"/>
          <w:rFonts w:ascii="Book Antiqua" w:hAnsi="Book Antiqua"/>
          <w:sz w:val="20"/>
          <w:szCs w:val="20"/>
          <w:shd w:val="clear" w:color="auto" w:fill="FFFFFF"/>
        </w:rPr>
        <w:t xml:space="preserve"> </w:t>
      </w:r>
      <w:r w:rsidRPr="00A12FAE">
        <w:rPr>
          <w:rStyle w:val="Nessuno"/>
          <w:rFonts w:ascii="Book Antiqua" w:hAnsi="Book Antiqua"/>
          <w:sz w:val="20"/>
          <w:szCs w:val="20"/>
          <w:shd w:val="clear" w:color="auto" w:fill="FFFFFF"/>
        </w:rPr>
        <w:t xml:space="preserve">proposta per lo scarto archivistico a norma. </w:t>
      </w:r>
      <w:r w:rsidRPr="00A12FAE">
        <w:rPr>
          <w:rStyle w:val="Nessuno"/>
          <w:rFonts w:ascii="Book Antiqua" w:hAnsi="Book Antiqua"/>
          <w:sz w:val="20"/>
          <w:szCs w:val="20"/>
          <w:u w:color="333333"/>
          <w:shd w:val="clear" w:color="auto" w:fill="FFFFFF"/>
        </w:rPr>
        <w:t xml:space="preserve">La documentazione degna di conservazione permanente </w:t>
      </w:r>
      <w:r w:rsidRPr="00A12FAE">
        <w:rPr>
          <w:rStyle w:val="Nessuno"/>
          <w:rFonts w:ascii="Book Antiqua" w:hAnsi="Book Antiqua"/>
          <w:sz w:val="20"/>
          <w:szCs w:val="20"/>
          <w:u w:color="333333"/>
          <w:shd w:val="clear" w:color="auto" w:fill="FFFFFF"/>
        </w:rPr>
        <w:lastRenderedPageBreak/>
        <w:t xml:space="preserve">verrà, di contro, conservata con le modalità </w:t>
      </w:r>
      <w:r>
        <w:rPr>
          <w:rStyle w:val="Nessuno"/>
          <w:rFonts w:ascii="Book Antiqua" w:hAnsi="Book Antiqua"/>
          <w:sz w:val="20"/>
          <w:szCs w:val="20"/>
          <w:u w:color="333333"/>
          <w:shd w:val="clear" w:color="auto" w:fill="FFFFFF"/>
        </w:rPr>
        <w:t>indicate dalla normativa vigente</w:t>
      </w:r>
      <w:r w:rsidRPr="00A12FAE">
        <w:rPr>
          <w:rStyle w:val="Nessuno"/>
          <w:rFonts w:ascii="Book Antiqua" w:hAnsi="Book Antiqua"/>
          <w:sz w:val="20"/>
          <w:szCs w:val="20"/>
          <w:u w:color="333333"/>
          <w:shd w:val="clear" w:color="auto" w:fill="FFFFFF"/>
        </w:rPr>
        <w:t>. Lo scarto degli archivi pubblic</w:t>
      </w:r>
      <w:r w:rsidRPr="00687DE8">
        <w:rPr>
          <w:rStyle w:val="Nessuno"/>
          <w:rFonts w:ascii="Book Antiqua" w:hAnsi="Book Antiqua"/>
          <w:sz w:val="20"/>
          <w:szCs w:val="20"/>
          <w:u w:color="333333"/>
          <w:shd w:val="clear" w:color="auto" w:fill="FFFFFF"/>
        </w:rPr>
        <w:t>i</w:t>
      </w:r>
      <w:r w:rsidRPr="00687DE8">
        <w:rPr>
          <w:rStyle w:val="Nessuno"/>
          <w:rFonts w:ascii="Book Antiqua" w:hAnsi="Book Antiqua"/>
          <w:color w:val="00B050"/>
          <w:sz w:val="20"/>
          <w:szCs w:val="20"/>
          <w:u w:color="333333"/>
          <w:shd w:val="clear" w:color="auto" w:fill="FFFFFF"/>
        </w:rPr>
        <w:t xml:space="preserve"> </w:t>
      </w:r>
      <w:r w:rsidRPr="00A12FAE">
        <w:rPr>
          <w:rStyle w:val="Nessuno"/>
          <w:rFonts w:ascii="Book Antiqua" w:hAnsi="Book Antiqua"/>
          <w:sz w:val="20"/>
          <w:szCs w:val="20"/>
          <w:u w:color="333333"/>
          <w:shd w:val="clear" w:color="auto" w:fill="FFFFFF"/>
        </w:rPr>
        <w:t>è soggetto, ad ogni modo, alla preventiva autorizzazione delle Soprintendenze archivistiche</w:t>
      </w:r>
      <w:r w:rsidRPr="00A12FAE">
        <w:rPr>
          <w:rStyle w:val="Rimandonotaapidipagina"/>
          <w:rFonts w:ascii="Book Antiqua" w:hAnsi="Book Antiqua"/>
          <w:sz w:val="20"/>
          <w:szCs w:val="20"/>
          <w:u w:color="333333"/>
          <w:shd w:val="clear" w:color="auto" w:fill="FFFFFF"/>
        </w:rPr>
        <w:footnoteReference w:id="2"/>
      </w:r>
      <w:r w:rsidRPr="00A12FAE">
        <w:rPr>
          <w:rStyle w:val="Nessuno"/>
          <w:rFonts w:ascii="Book Antiqua" w:hAnsi="Book Antiqua"/>
          <w:sz w:val="20"/>
          <w:szCs w:val="20"/>
          <w:u w:color="333333"/>
          <w:shd w:val="clear" w:color="auto" w:fill="FFFFFF"/>
        </w:rPr>
        <w:t>.</w:t>
      </w:r>
    </w:p>
    <w:p w14:paraId="6F847E4B" w14:textId="77777777" w:rsidR="00BD0099" w:rsidRPr="009C3070" w:rsidRDefault="00BD0099" w:rsidP="00BD0099">
      <w:pPr>
        <w:pStyle w:val="Paragrafoelenco"/>
        <w:numPr>
          <w:ilvl w:val="0"/>
          <w:numId w:val="7"/>
        </w:numPr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9C3070">
        <w:rPr>
          <w:rFonts w:ascii="Book Antiqua" w:hAnsi="Book Antiqua"/>
          <w:b/>
          <w:sz w:val="20"/>
          <w:szCs w:val="20"/>
        </w:rPr>
        <w:t>DIRITTI DELL’INTERESSATO</w:t>
      </w:r>
    </w:p>
    <w:p w14:paraId="48EDFE6E" w14:textId="77777777" w:rsidR="00BD0099" w:rsidRPr="00C139D7" w:rsidRDefault="00BD0099" w:rsidP="00BD0099">
      <w:pPr>
        <w:widowControl w:val="0"/>
        <w:spacing w:after="0"/>
        <w:ind w:left="709"/>
        <w:jc w:val="both"/>
        <w:rPr>
          <w:rFonts w:ascii="Book Antiqua" w:eastAsia="Book Antiqua" w:hAnsi="Book Antiqua" w:cs="Book Antiqua"/>
          <w:sz w:val="20"/>
          <w:szCs w:val="20"/>
          <w:bdr w:val="nil"/>
        </w:rPr>
      </w:pPr>
      <w:r w:rsidRPr="00996668">
        <w:rPr>
          <w:rFonts w:ascii="Book Antiqua" w:hAnsi="Book Antiqua" w:cs="Times New Roman"/>
          <w:bCs/>
          <w:color w:val="000000" w:themeColor="text1"/>
          <w:sz w:val="20"/>
          <w:szCs w:val="20"/>
        </w:rPr>
        <w:t xml:space="preserve">L’interessato ha il diritto di chiedere al Titolare l'accesso ai dati personali che lo riguardano nonché di esercitare i diritti di cui agli articoli 15 e seguenti del Regolamento (UE) 2016/679, tra cui richiedere la rettifica o la cancellazione degli stessi o la limitazione del trattamento o di opporsi al trattamento </w:t>
      </w:r>
      <w:r w:rsidRPr="00C139D7">
        <w:rPr>
          <w:rFonts w:ascii="Book Antiqua" w:hAnsi="Book Antiqua" w:cs="Times New Roman"/>
          <w:bCs/>
          <w:sz w:val="20"/>
          <w:szCs w:val="20"/>
        </w:rPr>
        <w:t xml:space="preserve">presentando apposita istanza al </w:t>
      </w:r>
      <w:r w:rsidRPr="00C139D7">
        <w:rPr>
          <w:rFonts w:ascii="Book Antiqua" w:eastAsia="Book Antiqua" w:hAnsi="Book Antiqua" w:cs="Book Antiqua"/>
          <w:sz w:val="20"/>
          <w:szCs w:val="20"/>
          <w:bdr w:val="nil"/>
        </w:rPr>
        <w:t>punto di contatto indicato al paragrafo 1.</w:t>
      </w:r>
    </w:p>
    <w:p w14:paraId="6D468D1D" w14:textId="77777777" w:rsidR="00BD0099" w:rsidRDefault="00BD0099" w:rsidP="00BD00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09"/>
        <w:jc w:val="both"/>
        <w:rPr>
          <w:rFonts w:ascii="Book Antiqua" w:eastAsia="Arial Unicode MS" w:hAnsi="Book Antiqua" w:cs="Arial Unicode MS"/>
          <w:color w:val="000000" w:themeColor="text1"/>
          <w:sz w:val="20"/>
          <w:szCs w:val="2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96668">
        <w:rPr>
          <w:rFonts w:ascii="Book Antiqua" w:eastAsia="Arial Unicode MS" w:hAnsi="Book Antiqua" w:cs="Arial Unicode MS"/>
          <w:color w:val="000000" w:themeColor="text1"/>
          <w:sz w:val="20"/>
          <w:szCs w:val="2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L’interessato, ricorrendone i presupposti, può presentare reclamo al Garante per la protezione dei dati personali</w:t>
      </w:r>
      <w:r>
        <w:rPr>
          <w:rFonts w:ascii="Book Antiqua" w:eastAsia="Arial Unicode MS" w:hAnsi="Book Antiqua" w:cs="Arial Unicode MS"/>
          <w:color w:val="000000" w:themeColor="text1"/>
          <w:sz w:val="20"/>
          <w:szCs w:val="2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996668">
        <w:rPr>
          <w:rFonts w:ascii="Book Antiqua" w:eastAsia="Arial Unicode MS" w:hAnsi="Book Antiqua" w:cs="Arial Unicode MS"/>
          <w:color w:val="000000" w:themeColor="text1"/>
          <w:sz w:val="20"/>
          <w:szCs w:val="2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quale autorità di controllo</w:t>
      </w:r>
      <w:r>
        <w:rPr>
          <w:rFonts w:ascii="Book Antiqua" w:eastAsia="Arial Unicode MS" w:hAnsi="Book Antiqua" w:cs="Arial Unicode MS"/>
          <w:color w:val="000000" w:themeColor="text1"/>
          <w:sz w:val="20"/>
          <w:szCs w:val="2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996668">
        <w:rPr>
          <w:rFonts w:ascii="Book Antiqua" w:eastAsia="Arial Unicode MS" w:hAnsi="Book Antiqua" w:cs="Arial Unicode MS"/>
          <w:color w:val="000000" w:themeColor="text1"/>
          <w:sz w:val="20"/>
          <w:szCs w:val="2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secondo le procedure previste.</w:t>
      </w:r>
    </w:p>
    <w:p w14:paraId="46A0727E" w14:textId="77777777" w:rsidR="00BD0099" w:rsidRDefault="00BD0099" w:rsidP="00BD00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09"/>
        <w:jc w:val="both"/>
        <w:rPr>
          <w:rFonts w:ascii="Book Antiqua" w:eastAsia="Arial Unicode MS" w:hAnsi="Book Antiqua" w:cs="Arial Unicode MS"/>
          <w:color w:val="000000" w:themeColor="text1"/>
          <w:sz w:val="20"/>
          <w:szCs w:val="2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4552744" w14:textId="77777777" w:rsidR="00BD0099" w:rsidRDefault="00BD0099" w:rsidP="00BD00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09"/>
        <w:jc w:val="both"/>
        <w:rPr>
          <w:rFonts w:ascii="Book Antiqua" w:eastAsia="Arial Unicode MS" w:hAnsi="Book Antiqua" w:cs="Arial Unicode MS"/>
          <w:color w:val="000000" w:themeColor="text1"/>
          <w:sz w:val="20"/>
          <w:szCs w:val="2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1D006DD" w14:textId="77777777" w:rsidR="00BD0099" w:rsidRPr="00752583" w:rsidRDefault="00BD0099" w:rsidP="00BD00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09"/>
        <w:jc w:val="both"/>
        <w:rPr>
          <w:rFonts w:ascii="Book Antiqua" w:eastAsia="Arial Unicode MS" w:hAnsi="Book Antiqua" w:cs="Arial Unicode MS"/>
          <w:b/>
          <w:bCs/>
          <w:color w:val="000000" w:themeColor="text1"/>
          <w:sz w:val="20"/>
          <w:szCs w:val="2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52583">
        <w:rPr>
          <w:rFonts w:ascii="Book Antiqua" w:eastAsia="Arial Unicode MS" w:hAnsi="Book Antiqua" w:cs="Arial Unicode MS"/>
          <w:b/>
          <w:bCs/>
          <w:color w:val="000000" w:themeColor="text1"/>
          <w:sz w:val="20"/>
          <w:szCs w:val="2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Per presa visione </w:t>
      </w:r>
    </w:p>
    <w:p w14:paraId="44A417BD" w14:textId="77777777" w:rsidR="00BD0099" w:rsidRPr="00752583" w:rsidRDefault="00BD0099" w:rsidP="00BD00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09"/>
        <w:jc w:val="both"/>
        <w:rPr>
          <w:rFonts w:ascii="Book Antiqua" w:eastAsia="Arial Unicode MS" w:hAnsi="Book Antiqua" w:cs="Arial Unicode MS"/>
          <w:b/>
          <w:bCs/>
          <w:color w:val="000000" w:themeColor="text1"/>
          <w:sz w:val="20"/>
          <w:szCs w:val="2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2F8420" w14:textId="77777777" w:rsidR="00BD0099" w:rsidRPr="00752583" w:rsidRDefault="00BD0099" w:rsidP="00BD00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09"/>
        <w:jc w:val="both"/>
        <w:rPr>
          <w:rFonts w:ascii="Book Antiqua" w:eastAsia="Arial Unicode MS" w:hAnsi="Book Antiqua" w:cs="Arial Unicode MS"/>
          <w:color w:val="000000" w:themeColor="text1"/>
          <w:sz w:val="20"/>
          <w:szCs w:val="2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52583">
        <w:rPr>
          <w:rFonts w:ascii="Book Antiqua" w:eastAsia="Arial Unicode MS" w:hAnsi="Book Antiqua" w:cs="Arial Unicode MS"/>
          <w:color w:val="000000" w:themeColor="text1"/>
          <w:sz w:val="20"/>
          <w:szCs w:val="2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Data</w:t>
      </w:r>
    </w:p>
    <w:p w14:paraId="47ECB0FE" w14:textId="77777777" w:rsidR="00BD0099" w:rsidRPr="00752583" w:rsidRDefault="00BD0099" w:rsidP="00BD00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09"/>
        <w:jc w:val="both"/>
        <w:rPr>
          <w:rFonts w:ascii="Book Antiqua" w:eastAsia="Arial Unicode MS" w:hAnsi="Book Antiqua" w:cs="Arial Unicode MS"/>
          <w:color w:val="000000" w:themeColor="text1"/>
          <w:sz w:val="20"/>
          <w:szCs w:val="2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E4ED34B" w14:textId="77777777" w:rsidR="00BD0099" w:rsidRPr="00BA7701" w:rsidRDefault="00BD0099" w:rsidP="00BD00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09"/>
        <w:jc w:val="both"/>
        <w:rPr>
          <w:rFonts w:ascii="Book Antiqua" w:eastAsia="Arial Unicode MS" w:hAnsi="Book Antiqua" w:cs="Arial Unicode MS"/>
          <w:color w:val="000000" w:themeColor="text1"/>
          <w:sz w:val="20"/>
          <w:szCs w:val="2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52583">
        <w:rPr>
          <w:rFonts w:ascii="Book Antiqua" w:eastAsia="Arial Unicode MS" w:hAnsi="Book Antiqua" w:cs="Arial Unicode MS"/>
          <w:color w:val="000000" w:themeColor="text1"/>
          <w:sz w:val="20"/>
          <w:szCs w:val="2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Firma</w:t>
      </w:r>
      <w:r w:rsidRPr="00BA7701">
        <w:rPr>
          <w:rFonts w:ascii="Book Antiqua" w:eastAsia="Arial Unicode MS" w:hAnsi="Book Antiqua" w:cs="Arial Unicode MS"/>
          <w:color w:val="000000" w:themeColor="text1"/>
          <w:sz w:val="20"/>
          <w:szCs w:val="2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110CC7FB" w14:textId="77777777" w:rsidR="00BD0099" w:rsidRPr="007A1C77" w:rsidRDefault="00BD0099" w:rsidP="00BD0099">
      <w:pPr>
        <w:rPr>
          <w:rFonts w:ascii="Book Antiqua" w:hAnsi="Book Antiqua" w:cs="Times New Roman"/>
          <w:sz w:val="20"/>
          <w:szCs w:val="20"/>
        </w:rPr>
      </w:pPr>
    </w:p>
    <w:p w14:paraId="4F527915" w14:textId="0DDECE9F" w:rsidR="002349C1" w:rsidRPr="00331523" w:rsidRDefault="002349C1" w:rsidP="00BD0099">
      <w:pPr>
        <w:autoSpaceDE w:val="0"/>
        <w:autoSpaceDN w:val="0"/>
        <w:adjustRightInd w:val="0"/>
        <w:jc w:val="center"/>
        <w:rPr>
          <w:rFonts w:cstheme="minorHAnsi"/>
          <w:sz w:val="21"/>
          <w:szCs w:val="21"/>
        </w:rPr>
      </w:pPr>
    </w:p>
    <w:sectPr w:rsidR="002349C1" w:rsidRPr="00331523" w:rsidSect="008E43C8">
      <w:headerReference w:type="default" r:id="rId11"/>
      <w:pgSz w:w="11906" w:h="16838"/>
      <w:pgMar w:top="141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2ECE" w14:textId="77777777" w:rsidR="000B05B2" w:rsidRDefault="000B05B2" w:rsidP="00E52FF1">
      <w:r>
        <w:separator/>
      </w:r>
    </w:p>
  </w:endnote>
  <w:endnote w:type="continuationSeparator" w:id="0">
    <w:p w14:paraId="1D1030E7" w14:textId="77777777" w:rsidR="000B05B2" w:rsidRDefault="000B05B2" w:rsidP="00E5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05172" w14:textId="77777777" w:rsidR="000B05B2" w:rsidRDefault="000B05B2" w:rsidP="00E52FF1">
      <w:r>
        <w:separator/>
      </w:r>
    </w:p>
  </w:footnote>
  <w:footnote w:type="continuationSeparator" w:id="0">
    <w:p w14:paraId="57FA1103" w14:textId="77777777" w:rsidR="000B05B2" w:rsidRDefault="000B05B2" w:rsidP="00E52FF1">
      <w:r>
        <w:continuationSeparator/>
      </w:r>
    </w:p>
  </w:footnote>
  <w:footnote w:id="1">
    <w:p w14:paraId="32609298" w14:textId="77777777" w:rsidR="00BD0099" w:rsidRPr="00BD3514" w:rsidRDefault="00BD0099" w:rsidP="00BD0099">
      <w:pPr>
        <w:pStyle w:val="Testonotaapidipagina"/>
        <w:jc w:val="both"/>
        <w:rPr>
          <w:rFonts w:ascii="Book Antiqua" w:hAnsi="Book Antiqua"/>
          <w:sz w:val="16"/>
          <w:szCs w:val="16"/>
        </w:rPr>
      </w:pPr>
      <w:r w:rsidRPr="00BD3514">
        <w:rPr>
          <w:rStyle w:val="Rimandonotaapidipagina"/>
          <w:rFonts w:ascii="Book Antiqua" w:hAnsi="Book Antiqua"/>
          <w:sz w:val="16"/>
          <w:szCs w:val="16"/>
        </w:rPr>
        <w:footnoteRef/>
      </w:r>
      <w:r w:rsidRPr="00687DE8">
        <w:rPr>
          <w:rFonts w:ascii="Book Antiqua" w:hAnsi="Book Antiqua"/>
          <w:color w:val="000000" w:themeColor="text1"/>
          <w:sz w:val="16"/>
          <w:szCs w:val="16"/>
        </w:rPr>
        <w:t xml:space="preserve">Cfr. </w:t>
      </w:r>
      <w:hyperlink r:id="rId1" w:history="1">
        <w:r w:rsidRPr="00687DE8">
          <w:rPr>
            <w:rStyle w:val="Collegamentoipertestuale"/>
            <w:rFonts w:ascii="Book Antiqua" w:hAnsi="Book Antiqua"/>
            <w:color w:val="000000" w:themeColor="text1"/>
            <w:sz w:val="16"/>
            <w:szCs w:val="16"/>
            <w:shd w:val="clear" w:color="auto" w:fill="FFFFFF"/>
          </w:rPr>
          <w:t>https://www.urp.cnr.it/documentotesto.php?id=4&amp;anno=2022</w:t>
        </w:r>
      </w:hyperlink>
      <w:r>
        <w:rPr>
          <w:rStyle w:val="Nessuno"/>
          <w:rFonts w:ascii="Book Antiqua" w:hAnsi="Book Antiqua"/>
          <w:color w:val="0000FF"/>
          <w:sz w:val="16"/>
          <w:szCs w:val="16"/>
          <w:shd w:val="clear" w:color="auto" w:fill="FFFFFF"/>
        </w:rPr>
        <w:t xml:space="preserve"> </w:t>
      </w:r>
      <w:r w:rsidRPr="00AC7AD9">
        <w:rPr>
          <w:rFonts w:ascii="Book Antiqua" w:hAnsi="Book Antiqua"/>
          <w:sz w:val="16"/>
          <w:szCs w:val="16"/>
          <w:shd w:val="clear" w:color="auto" w:fill="FFFFFF"/>
        </w:rPr>
        <w:t xml:space="preserve">(approvato dalla Soprintendenza archivistica e bibliografica del Lazio prot. n. 2944 del 13 luglio 2021), </w:t>
      </w:r>
      <w:r>
        <w:rPr>
          <w:rStyle w:val="Nessuno"/>
          <w:rFonts w:ascii="Book Antiqua" w:hAnsi="Book Antiqua"/>
          <w:sz w:val="16"/>
          <w:szCs w:val="16"/>
          <w:shd w:val="clear" w:color="auto" w:fill="FFFFFF"/>
        </w:rPr>
        <w:t>adottato con determina p</w:t>
      </w:r>
      <w:r w:rsidRPr="00AC7AD9">
        <w:rPr>
          <w:rStyle w:val="Nessuno"/>
          <w:rFonts w:ascii="Book Antiqua" w:hAnsi="Book Antiqua"/>
          <w:sz w:val="16"/>
          <w:szCs w:val="16"/>
          <w:shd w:val="clear" w:color="auto" w:fill="FFFFFF"/>
        </w:rPr>
        <w:t xml:space="preserve">rot. AMMCNT-CNR n. 0024024 del 29 marzo 2022, </w:t>
      </w:r>
      <w:r w:rsidRPr="00AC7AD9">
        <w:rPr>
          <w:rFonts w:ascii="Book Antiqua" w:hAnsi="Book Antiqua"/>
          <w:sz w:val="16"/>
          <w:szCs w:val="16"/>
        </w:rPr>
        <w:t>in ottemperanza all'art. 68 del D.P.R. 28 dicembre 2000 n. 445</w:t>
      </w:r>
      <w:r w:rsidRPr="00AC7AD9">
        <w:rPr>
          <w:rStyle w:val="Nessuno"/>
          <w:rFonts w:ascii="Book Antiqua" w:hAnsi="Book Antiqua"/>
          <w:sz w:val="16"/>
          <w:szCs w:val="16"/>
          <w:shd w:val="clear" w:color="auto" w:fill="FFFFFF"/>
        </w:rPr>
        <w:t>.</w:t>
      </w:r>
    </w:p>
  </w:footnote>
  <w:footnote w:id="2">
    <w:p w14:paraId="3DE4A3B7" w14:textId="77777777" w:rsidR="00BD0099" w:rsidRPr="00BD0099" w:rsidRDefault="00BD0099" w:rsidP="00BD0099">
      <w:pPr>
        <w:pStyle w:val="Testonotaapidipagina"/>
        <w:rPr>
          <w:rFonts w:ascii="Book Antiqua" w:hAnsi="Book Antiqua"/>
          <w:color w:val="000000" w:themeColor="text1"/>
        </w:rPr>
      </w:pPr>
      <w:r w:rsidRPr="00A172D9">
        <w:rPr>
          <w:rStyle w:val="Rimandonotaapidipagina"/>
          <w:rFonts w:ascii="Book Antiqua" w:hAnsi="Book Antiqua"/>
        </w:rPr>
        <w:footnoteRef/>
      </w:r>
      <w:r w:rsidRPr="00A172D9">
        <w:rPr>
          <w:rFonts w:ascii="Book Antiqua" w:hAnsi="Book Antiqua"/>
        </w:rPr>
        <w:t xml:space="preserve"> </w:t>
      </w:r>
      <w:r w:rsidRPr="00BD0099">
        <w:rPr>
          <w:rStyle w:val="Collegamentoipertestuale"/>
          <w:rFonts w:ascii="Book Antiqua" w:hAnsi="Book Antiqua"/>
          <w:color w:val="000000" w:themeColor="text1"/>
          <w:sz w:val="16"/>
          <w:szCs w:val="16"/>
          <w:shd w:val="clear" w:color="auto" w:fill="FFFFFF"/>
        </w:rPr>
        <w:t>Cfr.</w:t>
      </w:r>
      <w:r w:rsidRPr="00BD0099">
        <w:rPr>
          <w:rStyle w:val="Collegamentoipertestuale"/>
          <w:rFonts w:ascii="Book Antiqua" w:hAnsi="Book Antiqua"/>
          <w:color w:val="000000" w:themeColor="text1"/>
          <w:sz w:val="16"/>
          <w:szCs w:val="16"/>
        </w:rPr>
        <w:t xml:space="preserve"> D.lgs. 22 gen. 2004, n. 42, Codice dei beni culturali e del paesaggio, ed in particolare l </w:t>
      </w:r>
      <w:r w:rsidRPr="00BD0099">
        <w:rPr>
          <w:rStyle w:val="Collegamentoipertestuale"/>
          <w:rFonts w:ascii="Book Antiqua" w:hAnsi="Book Antiqua"/>
          <w:color w:val="000000" w:themeColor="text1"/>
          <w:sz w:val="16"/>
          <w:szCs w:val="16"/>
          <w:shd w:val="clear" w:color="auto" w:fill="FFFFFF"/>
        </w:rPr>
        <w:t>art. 21, comma 1, lettera d).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37B6" w14:textId="42BAF990" w:rsidR="00E52FF1" w:rsidRDefault="00E52FF1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04E733" wp14:editId="1F842B77">
          <wp:simplePos x="0" y="0"/>
          <wp:positionH relativeFrom="column">
            <wp:posOffset>185420</wp:posOffset>
          </wp:positionH>
          <wp:positionV relativeFrom="paragraph">
            <wp:posOffset>-206679</wp:posOffset>
          </wp:positionV>
          <wp:extent cx="5760000" cy="676800"/>
          <wp:effectExtent l="0" t="0" r="0" b="0"/>
          <wp:wrapTight wrapText="bothSides">
            <wp:wrapPolygon edited="0">
              <wp:start x="1000" y="0"/>
              <wp:lineTo x="714" y="811"/>
              <wp:lineTo x="143" y="5273"/>
              <wp:lineTo x="191" y="17848"/>
              <wp:lineTo x="1953" y="19876"/>
              <wp:lineTo x="6144" y="21093"/>
              <wp:lineTo x="6478" y="21093"/>
              <wp:lineTo x="21481" y="19065"/>
              <wp:lineTo x="21433" y="10952"/>
              <wp:lineTo x="19909" y="10141"/>
              <wp:lineTo x="2429" y="6896"/>
              <wp:lineTo x="1619" y="0"/>
              <wp:lineTo x="1000" y="0"/>
            </wp:wrapPolygon>
          </wp:wrapTight>
          <wp:docPr id="465345851" name="Immagine 465345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4AA0"/>
    <w:multiLevelType w:val="hybridMultilevel"/>
    <w:tmpl w:val="58C84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23BB9"/>
    <w:multiLevelType w:val="hybridMultilevel"/>
    <w:tmpl w:val="F2FC38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56695"/>
    <w:multiLevelType w:val="hybridMultilevel"/>
    <w:tmpl w:val="8456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74CFE"/>
    <w:multiLevelType w:val="hybridMultilevel"/>
    <w:tmpl w:val="A0D21FEC"/>
    <w:lvl w:ilvl="0" w:tplc="64DCD904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C03A6"/>
    <w:multiLevelType w:val="hybridMultilevel"/>
    <w:tmpl w:val="DEAE4F6A"/>
    <w:lvl w:ilvl="0" w:tplc="18CEE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10E1E"/>
    <w:multiLevelType w:val="hybridMultilevel"/>
    <w:tmpl w:val="F2FC38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713B2"/>
    <w:multiLevelType w:val="hybridMultilevel"/>
    <w:tmpl w:val="81D0AB1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337738581">
    <w:abstractNumId w:val="6"/>
  </w:num>
  <w:num w:numId="2" w16cid:durableId="1224413865">
    <w:abstractNumId w:val="2"/>
  </w:num>
  <w:num w:numId="3" w16cid:durableId="1436287939">
    <w:abstractNumId w:val="5"/>
  </w:num>
  <w:num w:numId="4" w16cid:durableId="1945337230">
    <w:abstractNumId w:val="0"/>
  </w:num>
  <w:num w:numId="5" w16cid:durableId="1869222227">
    <w:abstractNumId w:val="1"/>
  </w:num>
  <w:num w:numId="6" w16cid:durableId="1648897915">
    <w:abstractNumId w:val="3"/>
  </w:num>
  <w:num w:numId="7" w16cid:durableId="92744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F1"/>
    <w:rsid w:val="0001171A"/>
    <w:rsid w:val="00011E9B"/>
    <w:rsid w:val="00023205"/>
    <w:rsid w:val="000252FC"/>
    <w:rsid w:val="00037B8C"/>
    <w:rsid w:val="000A437C"/>
    <w:rsid w:val="000B05B2"/>
    <w:rsid w:val="000C279D"/>
    <w:rsid w:val="000F26B9"/>
    <w:rsid w:val="00113AF7"/>
    <w:rsid w:val="0011483F"/>
    <w:rsid w:val="0013551D"/>
    <w:rsid w:val="001411BF"/>
    <w:rsid w:val="0015156E"/>
    <w:rsid w:val="001D047F"/>
    <w:rsid w:val="00233EAD"/>
    <w:rsid w:val="002349C1"/>
    <w:rsid w:val="00270BE4"/>
    <w:rsid w:val="00291146"/>
    <w:rsid w:val="002942A0"/>
    <w:rsid w:val="002A24EA"/>
    <w:rsid w:val="002F5026"/>
    <w:rsid w:val="00331523"/>
    <w:rsid w:val="00331C19"/>
    <w:rsid w:val="0036026D"/>
    <w:rsid w:val="003D545A"/>
    <w:rsid w:val="003E1DFB"/>
    <w:rsid w:val="003E3D13"/>
    <w:rsid w:val="004525E9"/>
    <w:rsid w:val="00464B56"/>
    <w:rsid w:val="004A021A"/>
    <w:rsid w:val="004B378E"/>
    <w:rsid w:val="004E3952"/>
    <w:rsid w:val="00547EBE"/>
    <w:rsid w:val="005742F4"/>
    <w:rsid w:val="0058314D"/>
    <w:rsid w:val="00591B7A"/>
    <w:rsid w:val="0061190D"/>
    <w:rsid w:val="00665E57"/>
    <w:rsid w:val="00686EBB"/>
    <w:rsid w:val="006A59CA"/>
    <w:rsid w:val="006B17A1"/>
    <w:rsid w:val="006F127D"/>
    <w:rsid w:val="00745A2F"/>
    <w:rsid w:val="00752583"/>
    <w:rsid w:val="007F3596"/>
    <w:rsid w:val="00817140"/>
    <w:rsid w:val="008440CC"/>
    <w:rsid w:val="00893A73"/>
    <w:rsid w:val="008B345B"/>
    <w:rsid w:val="008E43C8"/>
    <w:rsid w:val="00990D7C"/>
    <w:rsid w:val="009B7305"/>
    <w:rsid w:val="009C0F35"/>
    <w:rsid w:val="00A0646B"/>
    <w:rsid w:val="00A3406A"/>
    <w:rsid w:val="00AE2161"/>
    <w:rsid w:val="00B42FEE"/>
    <w:rsid w:val="00B56D2E"/>
    <w:rsid w:val="00B652CA"/>
    <w:rsid w:val="00BA6656"/>
    <w:rsid w:val="00BB7AD0"/>
    <w:rsid w:val="00BB7E7F"/>
    <w:rsid w:val="00BD0099"/>
    <w:rsid w:val="00C10A78"/>
    <w:rsid w:val="00C540F1"/>
    <w:rsid w:val="00C720D4"/>
    <w:rsid w:val="00D0082B"/>
    <w:rsid w:val="00D06C8B"/>
    <w:rsid w:val="00D4381A"/>
    <w:rsid w:val="00D55802"/>
    <w:rsid w:val="00DD406A"/>
    <w:rsid w:val="00E14065"/>
    <w:rsid w:val="00E52FF1"/>
    <w:rsid w:val="00E53D81"/>
    <w:rsid w:val="00E66FEA"/>
    <w:rsid w:val="00E7344A"/>
    <w:rsid w:val="00FD6CB8"/>
    <w:rsid w:val="00F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0DE1"/>
  <w15:chartTrackingRefBased/>
  <w15:docId w15:val="{F1D3F157-04ED-C243-927F-FC80D177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0099"/>
    <w:pPr>
      <w:spacing w:after="200" w:line="276" w:lineRule="auto"/>
    </w:pPr>
    <w:rPr>
      <w:rFonts w:eastAsiaTheme="minorEastAsia"/>
      <w:kern w:val="0"/>
      <w:sz w:val="22"/>
      <w:szCs w:val="22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2F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FF1"/>
  </w:style>
  <w:style w:type="paragraph" w:styleId="Pidipagina">
    <w:name w:val="footer"/>
    <w:basedOn w:val="Normale"/>
    <w:link w:val="PidipaginaCarattere"/>
    <w:uiPriority w:val="99"/>
    <w:unhideWhenUsed/>
    <w:rsid w:val="00E52F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FF1"/>
  </w:style>
  <w:style w:type="paragraph" w:styleId="Paragrafoelenco">
    <w:name w:val="List Paragraph"/>
    <w:basedOn w:val="Normale"/>
    <w:qFormat/>
    <w:rsid w:val="003E1D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349C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49C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70BE4"/>
  </w:style>
  <w:style w:type="paragraph" w:styleId="Corpotesto">
    <w:name w:val="Body Text"/>
    <w:link w:val="CorpotestoCarattere"/>
    <w:rsid w:val="00BD0099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100"/>
    </w:pPr>
    <w:rPr>
      <w:rFonts w:ascii="Calibri" w:eastAsia="Arial Unicode MS" w:hAnsi="Calibri" w:cs="Arial Unicode MS"/>
      <w:color w:val="000000"/>
      <w:kern w:val="0"/>
      <w:sz w:val="20"/>
      <w:szCs w:val="20"/>
      <w:u w:color="000000"/>
      <w:bdr w:val="nil"/>
      <w:lang w:val="en-US"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BD0099"/>
    <w:rPr>
      <w:rFonts w:ascii="Calibri" w:eastAsia="Arial Unicode MS" w:hAnsi="Calibri" w:cs="Arial Unicode MS"/>
      <w:color w:val="000000"/>
      <w:kern w:val="0"/>
      <w:sz w:val="20"/>
      <w:szCs w:val="20"/>
      <w:u w:color="000000"/>
      <w:bdr w:val="nil"/>
      <w:lang w:val="en-US" w:eastAsia="it-IT"/>
      <w14:ligatures w14:val="none"/>
    </w:rPr>
  </w:style>
  <w:style w:type="character" w:customStyle="1" w:styleId="Nessuno">
    <w:name w:val="Nessuno"/>
    <w:rsid w:val="00BD0099"/>
  </w:style>
  <w:style w:type="paragraph" w:customStyle="1" w:styleId="Standard">
    <w:name w:val="Standard"/>
    <w:rsid w:val="00BD0099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kern w:val="3"/>
      <w:u w:color="000000"/>
      <w:bdr w:val="nil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009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0099"/>
    <w:rPr>
      <w:rFonts w:eastAsiaTheme="minorEastAsia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0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-ammcen@pec.cnr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greteria.organi@cnr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pd@pec.cn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cnr.i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rp.cnr.it/documentotesto.php?id=4&amp;anno=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NARDIN</dc:creator>
  <cp:keywords/>
  <dc:description/>
  <cp:lastModifiedBy>Dario Nardin</cp:lastModifiedBy>
  <cp:revision>16</cp:revision>
  <cp:lastPrinted>2023-10-10T08:18:00Z</cp:lastPrinted>
  <dcterms:created xsi:type="dcterms:W3CDTF">2023-10-10T08:06:00Z</dcterms:created>
  <dcterms:modified xsi:type="dcterms:W3CDTF">2024-05-29T09:49:00Z</dcterms:modified>
</cp:coreProperties>
</file>