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46052705" w:rsidR="00BF0A19" w:rsidRPr="00E20F73" w:rsidRDefault="4BDC14A2" w:rsidP="00750C49">
      <w:pPr>
        <w:jc w:val="both"/>
        <w:rPr>
          <w:rFonts w:asciiTheme="minorHAnsi" w:eastAsia="Calibri" w:hAnsiTheme="minorHAnsi" w:cstheme="minorHAnsi"/>
          <w:color w:val="000000" w:themeColor="text1"/>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w:t>
      </w:r>
      <w:bookmarkStart w:id="0" w:name="_GoBack"/>
      <w:r w:rsidR="00E20F73" w:rsidRPr="00E20F73">
        <w:rPr>
          <w:rFonts w:asciiTheme="minorHAnsi" w:hAnsiTheme="minorHAnsi" w:cstheme="minorHAnsi"/>
          <w:caps/>
        </w:rPr>
        <w:t xml:space="preserve">Progetto </w:t>
      </w:r>
      <w:r w:rsidR="00B24400" w:rsidRPr="00B24400">
        <w:rPr>
          <w:rFonts w:asciiTheme="minorHAnsi" w:hAnsiTheme="minorHAnsi" w:cstheme="minorHAnsi"/>
          <w:caps/>
        </w:rPr>
        <w:t>RAISE PRR.AP006.002 -</w:t>
      </w:r>
      <w:r w:rsidR="00B24400" w:rsidRPr="00B24400">
        <w:rPr>
          <w:rFonts w:asciiTheme="minorHAnsi" w:hAnsiTheme="minorHAnsi" w:cstheme="minorHAnsi"/>
          <w:caps/>
        </w:rPr>
        <w:t xml:space="preserve"> </w:t>
      </w:r>
      <w:r w:rsidR="00B24400" w:rsidRPr="00B24400">
        <w:rPr>
          <w:rFonts w:asciiTheme="minorHAnsi" w:hAnsiTheme="minorHAnsi" w:cstheme="minorHAnsi"/>
          <w:caps/>
        </w:rPr>
        <w:t>MISSIONE 4 COMPONENTE 2 INVESTIMENTO 1.5  CUP B33C22000700006</w:t>
      </w:r>
      <w:bookmarkEnd w:id="0"/>
      <w:r w:rsidR="00E20F73" w:rsidRPr="00E20F73">
        <w:rPr>
          <w:rFonts w:asciiTheme="minorHAnsi" w:hAnsiTheme="minorHAnsi" w:cstheme="minorHAnsi"/>
          <w:caps/>
        </w:rPr>
        <w:t xml:space="preserve">-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509DBD3A"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6F1545">
        <w:rPr>
          <w:rFonts w:ascii="Calibri" w:hAnsi="Calibri"/>
          <w:iCs/>
          <w:szCs w:val="24"/>
        </w:rPr>
        <w:t>[</w:t>
      </w:r>
      <w:r w:rsidR="006F1545" w:rsidRPr="006F1545">
        <w:rPr>
          <w:rFonts w:ascii="Calibri" w:hAnsi="Calibri"/>
          <w:iCs/>
          <w:szCs w:val="24"/>
          <w:highlight w:val="yellow"/>
        </w:rPr>
        <w:t>acronimo</w:t>
      </w:r>
      <w:r w:rsidR="00ED513C"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ED513C" w:rsidRPr="006F1545">
        <w:rPr>
          <w:rFonts w:ascii="Calibri" w:hAnsi="Calibri"/>
          <w:iCs/>
          <w:szCs w:val="24"/>
          <w:highlight w:val="yellow"/>
        </w:rPr>
        <w:t>completare</w:t>
      </w:r>
      <w:r w:rsidR="00ED513C" w:rsidRPr="006F1545">
        <w:rPr>
          <w:rFonts w:ascii="Calibri" w:hAnsi="Calibri"/>
          <w:iCs/>
          <w:szCs w:val="24"/>
        </w:rPr>
        <w:t>]</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lastRenderedPageBreak/>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lastRenderedPageBreak/>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lastRenderedPageBreak/>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0F3D" w14:textId="77777777" w:rsidR="00A54A3C" w:rsidRDefault="00A54A3C">
      <w:r>
        <w:separator/>
      </w:r>
    </w:p>
  </w:endnote>
  <w:endnote w:type="continuationSeparator" w:id="0">
    <w:p w14:paraId="3A8031AB" w14:textId="77777777" w:rsidR="00A54A3C" w:rsidRDefault="00A5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16EA" w14:textId="77777777" w:rsidR="006605D3" w:rsidRDefault="006605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FDF8" w14:textId="77777777" w:rsidR="00535E22" w:rsidRDefault="00535E22" w:rsidP="00535E22">
    <w:pPr>
      <w:pStyle w:val="Pidipagina"/>
      <w:pBdr>
        <w:top w:val="single" w:sz="4" w:space="1" w:color="auto"/>
      </w:pBdr>
      <w:jc w:val="center"/>
    </w:pPr>
    <w:r>
      <w:t>CIG XXXXXXXX - Documentazione disponibile su: URPXXXXXXXXXXXXXXXXXXX</w:t>
    </w:r>
  </w:p>
  <w:p w14:paraId="5B1C8D2C" w14:textId="77777777" w:rsidR="00535E22" w:rsidRDefault="00535E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8450" w14:textId="77777777" w:rsidR="006605D3" w:rsidRDefault="006605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F6C7" w14:textId="77777777" w:rsidR="00A54A3C" w:rsidRDefault="00A54A3C">
      <w:r>
        <w:separator/>
      </w:r>
    </w:p>
  </w:footnote>
  <w:footnote w:type="continuationSeparator" w:id="0">
    <w:p w14:paraId="3932BFD0" w14:textId="77777777" w:rsidR="00A54A3C" w:rsidRDefault="00A5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284E" w14:textId="77777777" w:rsidR="006605D3" w:rsidRDefault="006605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3D1D" w14:textId="24691397" w:rsidR="00D80EE5" w:rsidRDefault="006605D3">
    <w:pPr>
      <w:pStyle w:val="Intestazione"/>
    </w:pPr>
    <w:r w:rsidRPr="008B7231">
      <w:rPr>
        <w:noProof/>
      </w:rPr>
      <w:drawing>
        <wp:anchor distT="0" distB="0" distL="114300" distR="114300" simplePos="0" relativeHeight="251659264" behindDoc="0" locked="0" layoutInCell="1" allowOverlap="1" wp14:anchorId="4751EF37" wp14:editId="47D5A6F3">
          <wp:simplePos x="0" y="0"/>
          <wp:positionH relativeFrom="column">
            <wp:posOffset>5029200</wp:posOffset>
          </wp:positionH>
          <wp:positionV relativeFrom="paragraph">
            <wp:posOffset>884555</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r w:rsidR="00A736B6" w:rsidRPr="00691120">
      <w:rPr>
        <w:noProof/>
      </w:rPr>
      <w:drawing>
        <wp:inline distT="0" distB="0" distL="0" distR="0" wp14:anchorId="201D5434" wp14:editId="0F1877A5">
          <wp:extent cx="6531610" cy="88519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1610" cy="885190"/>
                  </a:xfrm>
                  <a:prstGeom prst="rect">
                    <a:avLst/>
                  </a:prstGeom>
                  <a:noFill/>
                  <a:ln>
                    <a:noFill/>
                  </a:ln>
                </pic:spPr>
              </pic:pic>
            </a:graphicData>
          </a:graphic>
        </wp:inline>
      </w:drawing>
    </w:r>
  </w:p>
  <w:p w14:paraId="08DDED51" w14:textId="71B413D0" w:rsidR="006605D3" w:rsidRDefault="006605D3">
    <w:pPr>
      <w:pStyle w:val="Intestazione"/>
    </w:pPr>
  </w:p>
  <w:p w14:paraId="387CF833" w14:textId="709D752F" w:rsidR="006605D3" w:rsidRDefault="006605D3">
    <w:pPr>
      <w:pStyle w:val="Intestazione"/>
    </w:pPr>
  </w:p>
  <w:p w14:paraId="21F5E022" w14:textId="6A72854D" w:rsidR="006605D3" w:rsidRDefault="006605D3">
    <w:pPr>
      <w:pStyle w:val="Intestazione"/>
    </w:pPr>
  </w:p>
  <w:p w14:paraId="4670D0AF" w14:textId="7102B11F" w:rsidR="006605D3" w:rsidRDefault="006605D3">
    <w:pPr>
      <w:pStyle w:val="Intestazione"/>
    </w:pPr>
  </w:p>
  <w:p w14:paraId="0F51F384" w14:textId="77777777" w:rsidR="006605D3" w:rsidRDefault="006605D3">
    <w:pPr>
      <w:pStyle w:val="Intestazione"/>
    </w:pPr>
  </w:p>
  <w:p w14:paraId="66B3645B" w14:textId="77777777" w:rsidR="006605D3" w:rsidRDefault="006605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8436B" w14:textId="77777777" w:rsidR="006605D3" w:rsidRDefault="006605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27AD9"/>
    <w:rsid w:val="0003284F"/>
    <w:rsid w:val="0008566E"/>
    <w:rsid w:val="00092CB5"/>
    <w:rsid w:val="001F7185"/>
    <w:rsid w:val="00205155"/>
    <w:rsid w:val="00295B97"/>
    <w:rsid w:val="002B67C1"/>
    <w:rsid w:val="002E6E58"/>
    <w:rsid w:val="003249BC"/>
    <w:rsid w:val="00326914"/>
    <w:rsid w:val="00380979"/>
    <w:rsid w:val="00392B1F"/>
    <w:rsid w:val="003D0C71"/>
    <w:rsid w:val="00450F8D"/>
    <w:rsid w:val="00494BDE"/>
    <w:rsid w:val="004C64FB"/>
    <w:rsid w:val="00527D05"/>
    <w:rsid w:val="00535E22"/>
    <w:rsid w:val="005A265E"/>
    <w:rsid w:val="005D2558"/>
    <w:rsid w:val="0060250D"/>
    <w:rsid w:val="00620F30"/>
    <w:rsid w:val="0065672F"/>
    <w:rsid w:val="006605D3"/>
    <w:rsid w:val="006668D8"/>
    <w:rsid w:val="006B36D1"/>
    <w:rsid w:val="006D6FF4"/>
    <w:rsid w:val="006F1545"/>
    <w:rsid w:val="00750C49"/>
    <w:rsid w:val="007550DE"/>
    <w:rsid w:val="007B4482"/>
    <w:rsid w:val="007F43DA"/>
    <w:rsid w:val="00805235"/>
    <w:rsid w:val="008C36CF"/>
    <w:rsid w:val="008C581F"/>
    <w:rsid w:val="008E04EE"/>
    <w:rsid w:val="00983EFD"/>
    <w:rsid w:val="00A47796"/>
    <w:rsid w:val="00A54A3C"/>
    <w:rsid w:val="00A7318C"/>
    <w:rsid w:val="00A736B6"/>
    <w:rsid w:val="00AA6840"/>
    <w:rsid w:val="00B03D28"/>
    <w:rsid w:val="00B24400"/>
    <w:rsid w:val="00B24EA0"/>
    <w:rsid w:val="00B55FBE"/>
    <w:rsid w:val="00BF0A19"/>
    <w:rsid w:val="00C74AFE"/>
    <w:rsid w:val="00CA1B89"/>
    <w:rsid w:val="00CD4618"/>
    <w:rsid w:val="00CD7BFD"/>
    <w:rsid w:val="00D12C30"/>
    <w:rsid w:val="00D80EE5"/>
    <w:rsid w:val="00DC0024"/>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889">
      <w:bodyDiv w:val="1"/>
      <w:marLeft w:val="0"/>
      <w:marRight w:val="0"/>
      <w:marTop w:val="0"/>
      <w:marBottom w:val="0"/>
      <w:divBdr>
        <w:top w:val="none" w:sz="0" w:space="0" w:color="auto"/>
        <w:left w:val="none" w:sz="0" w:space="0" w:color="auto"/>
        <w:bottom w:val="none" w:sz="0" w:space="0" w:color="auto"/>
        <w:right w:val="none" w:sz="0" w:space="0" w:color="auto"/>
      </w:divBdr>
    </w:div>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52CB8C71-B1D0-4E6C-8B66-8DD21CE3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3329</Words>
  <Characters>18977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5</cp:revision>
  <cp:lastPrinted>2022-07-21T08:34:00Z</cp:lastPrinted>
  <dcterms:created xsi:type="dcterms:W3CDTF">2025-01-28T10:32:00Z</dcterms:created>
  <dcterms:modified xsi:type="dcterms:W3CDTF">2025-02-03T14:34:00Z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