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C9" w:rsidRPr="00C061B0" w:rsidRDefault="00E324C9" w:rsidP="00C061B0">
      <w:pPr>
        <w:autoSpaceDE w:val="0"/>
        <w:spacing w:line="240" w:lineRule="auto"/>
        <w:ind w:firstLine="397"/>
        <w:jc w:val="center"/>
        <w:rPr>
          <w:rFonts w:ascii="Times" w:hAnsi="Times" w:cs="Times"/>
          <w:b/>
        </w:rPr>
      </w:pPr>
      <w:r w:rsidRPr="00C061B0">
        <w:rPr>
          <w:rFonts w:ascii="Times" w:hAnsi="Times" w:cs="Times"/>
          <w:b/>
        </w:rPr>
        <w:t>Provvedimento</w:t>
      </w:r>
      <w:r w:rsidR="00C061B0">
        <w:rPr>
          <w:rFonts w:ascii="Times" w:hAnsi="Times" w:cs="Times"/>
          <w:b/>
        </w:rPr>
        <w:t xml:space="preserve"> di nomina Amministratore di sistema</w:t>
      </w:r>
      <w:r w:rsidRPr="00C061B0">
        <w:rPr>
          <w:rFonts w:ascii="Times" w:hAnsi="Times" w:cs="Times"/>
          <w:b/>
        </w:rPr>
        <w:t xml:space="preserve"> n.</w:t>
      </w:r>
    </w:p>
    <w:p w:rsidR="00E324C9" w:rsidRPr="00C061B0" w:rsidRDefault="00E324C9" w:rsidP="00C061B0">
      <w:pPr>
        <w:autoSpaceDE w:val="0"/>
        <w:spacing w:line="240" w:lineRule="auto"/>
        <w:ind w:firstLine="397"/>
        <w:jc w:val="both"/>
        <w:rPr>
          <w:rFonts w:ascii="Times" w:hAnsi="Times" w:cs="Times"/>
        </w:rPr>
      </w:pP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  <w:b/>
        </w:rPr>
      </w:pPr>
      <w:r w:rsidRPr="00C061B0">
        <w:rPr>
          <w:rFonts w:ascii="Times" w:hAnsi="Times" w:cs="Times"/>
          <w:b/>
        </w:rPr>
        <w:t xml:space="preserve">Oggetto: Nomina Amministratore di sistema per </w:t>
      </w:r>
      <w:r w:rsidR="00C061B0">
        <w:rPr>
          <w:rFonts w:ascii="Times" w:hAnsi="Times" w:cs="Times"/>
          <w:b/>
        </w:rPr>
        <w:t>….</w:t>
      </w:r>
    </w:p>
    <w:p w:rsidR="00E324C9" w:rsidRPr="00C061B0" w:rsidRDefault="00E324C9" w:rsidP="00C061B0">
      <w:pPr>
        <w:autoSpaceDE w:val="0"/>
        <w:spacing w:line="240" w:lineRule="auto"/>
        <w:jc w:val="center"/>
        <w:rPr>
          <w:rFonts w:ascii="Times" w:hAnsi="Times" w:cs="Times"/>
          <w:b/>
        </w:rPr>
      </w:pPr>
      <w:r w:rsidRPr="00C061B0">
        <w:rPr>
          <w:rFonts w:ascii="Times" w:hAnsi="Times" w:cs="Times"/>
          <w:b/>
        </w:rPr>
        <w:t>Il Direttore</w:t>
      </w:r>
    </w:p>
    <w:p w:rsidR="00E324C9" w:rsidRPr="00C061B0" w:rsidRDefault="00E324C9" w:rsidP="00C061B0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Decreto Legislativo 4 giugno 2003 n.127 recante disposizioni per il riordino del Consiglio Nazionale delle Ricerche;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Decreto legislativo 31 dicembre 2009, n. 213 “Riordino degli Enti di ricerca in attuazione dell’art.1 della legge 27 settembre 2007, n.165”;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Decreto Legislativo 25 novembre 2016, n.218 “Semplificazione delle attività degli enti pubblici di ricerca ai sensi dell’art. 13 della legge 7 agosto 2015, n.124;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Decreto Legislativo 30 giugno 2003, n.196 “Codice in materia di protezione dei dati personali”;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Regolamento (UE) 2016/679 del Parlamento Europeo e del Consiglio del 27 aprile 2016 “relativo alla protezione delle persone fisiche con riguardo al trattamento dei dati personali, nonché alla libera circolazione di tali dati e che abroga la direttiva 95/46/CE (Regolamento generale sulla Protezione dei dati”), in vigore dal 24 maggio 2016 e applicabile a partire dal 25 maggio 2018;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Regolamento di organizzazione e funzionamento del Consiglio Nazionale delle Ricerche, emanato con provvedimento del Presidente n .14 di cui al protocollo AMMCNT – CNR n. 12030 del 18 febbraio 2019 di cui è stato dato l’avviso di pubblicazione sul sito del Ministero dell’Istruzione, dell’Università e della Ricerca il 19 febbraio 2019, entrato in vigore il 1°marzo 2019;</w:t>
      </w:r>
    </w:p>
    <w:p w:rsidR="00E324C9" w:rsidRPr="00C061B0" w:rsidRDefault="00E324C9" w:rsidP="00C061B0">
      <w:pPr>
        <w:spacing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>VISTO il comma 4 dell’art. 19 bis (Protezione dei dati personali) del Regolamento di organizzazione e funzionamento, che prevede l’attribuzione dei compiti e delle funzioni ai corrispondenti del responsabile della protezione dei dati e all’introduzione di ulteriori misure organizzative tali da assicurare una distribuzione di compiti coerente con gli assetti organizzativi dell’ente e di adeguate strutture di supporto al Direttore generale e al responsabile della protezione dei dati;</w:t>
      </w:r>
    </w:p>
    <w:p w:rsidR="00E324C9" w:rsidRPr="00C061B0" w:rsidRDefault="00E324C9" w:rsidP="00C061B0">
      <w:pPr>
        <w:tabs>
          <w:tab w:val="left" w:pos="3934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061B0">
        <w:rPr>
          <w:rFonts w:ascii="Times New Roman" w:hAnsi="Times New Roman" w:cs="Times New Roman"/>
        </w:rPr>
        <w:t xml:space="preserve">CONSIDERATO che l’Istituto di </w:t>
      </w:r>
      <w:r w:rsidR="0095553C" w:rsidRPr="00571E54">
        <w:rPr>
          <w:rFonts w:ascii="Arial" w:eastAsia="Palatino Linotype" w:hAnsi="Arial" w:cs="Arial"/>
        </w:rPr>
        <w:t>______________</w:t>
      </w:r>
      <w:bookmarkStart w:id="0" w:name="_GoBack"/>
      <w:bookmarkEnd w:id="0"/>
      <w:r w:rsidRPr="00C061B0">
        <w:rPr>
          <w:rFonts w:ascii="Times New Roman" w:hAnsi="Times New Roman" w:cs="Times New Roman"/>
        </w:rPr>
        <w:t>deve procedere all’adeguamento dell’organizzazione interna come previsto dal Provvedimento del Presidente n. 27/2019;</w:t>
      </w:r>
    </w:p>
    <w:p w:rsidR="0016730F" w:rsidRPr="00C061B0" w:rsidRDefault="0016730F" w:rsidP="00C061B0">
      <w:pPr>
        <w:autoSpaceDE w:val="0"/>
        <w:spacing w:line="240" w:lineRule="auto"/>
        <w:jc w:val="both"/>
        <w:rPr>
          <w:rFonts w:ascii="Times" w:hAnsi="Times"/>
        </w:rPr>
      </w:pPr>
      <w:r w:rsidRPr="00C061B0">
        <w:rPr>
          <w:rFonts w:ascii="Times New Roman" w:hAnsi="Times New Roman" w:cs="Times New Roman"/>
        </w:rPr>
        <w:t xml:space="preserve">CONSIDERATE le </w:t>
      </w:r>
      <w:r w:rsidRPr="00C061B0">
        <w:rPr>
          <w:rFonts w:ascii="Times" w:hAnsi="Times" w:cs="Times"/>
        </w:rPr>
        <w:t>competenze possedute</w:t>
      </w:r>
      <w:r w:rsidR="005643B6" w:rsidRPr="00C061B0">
        <w:rPr>
          <w:rFonts w:ascii="Times" w:hAnsi="Times" w:cs="Times"/>
        </w:rPr>
        <w:t xml:space="preserve"> da</w:t>
      </w:r>
      <w:r w:rsidRPr="00C061B0">
        <w:rPr>
          <w:rFonts w:ascii="Times" w:hAnsi="Times" w:cs="Times"/>
        </w:rPr>
        <w:t xml:space="preserve"> </w:t>
      </w:r>
      <w:r w:rsidR="004E190C" w:rsidRPr="00C061B0">
        <w:rPr>
          <w:rFonts w:ascii="Times" w:hAnsi="Times" w:cs="Times"/>
        </w:rPr>
        <w:t>…….</w:t>
      </w:r>
      <w:r w:rsidRPr="00C061B0">
        <w:rPr>
          <w:rFonts w:ascii="Times" w:hAnsi="Times" w:cs="Times"/>
        </w:rPr>
        <w:t xml:space="preserve"> e del ruolo dal medesimo ricoperto, in qualità di </w:t>
      </w:r>
      <w:r w:rsidR="004E190C" w:rsidRPr="00C061B0">
        <w:rPr>
          <w:rFonts w:ascii="Times" w:hAnsi="Times" w:cs="Times"/>
        </w:rPr>
        <w:t>………</w:t>
      </w:r>
      <w:r w:rsidRPr="00C061B0">
        <w:rPr>
          <w:rFonts w:ascii="Times" w:hAnsi="Times" w:cs="Times"/>
        </w:rPr>
        <w:t>, dopo averne anche verificato l’idoneità rispetto alle caratteristiche di esperienza, capacità e affidabilità richieste dalle vigenti disposizioni per adempiere agli obblighi in materia di sicurezza del trattamento informatico dei dati, e per svolgere attività di amministrazione del sistema informatico.</w:t>
      </w:r>
    </w:p>
    <w:p w:rsidR="0016730F" w:rsidRPr="00C061B0" w:rsidRDefault="0016730F" w:rsidP="00C061B0">
      <w:pPr>
        <w:tabs>
          <w:tab w:val="left" w:pos="3934"/>
        </w:tabs>
        <w:spacing w:after="120" w:line="240" w:lineRule="auto"/>
        <w:jc w:val="both"/>
        <w:rPr>
          <w:rFonts w:ascii="Times New Roman" w:hAnsi="Times New Roman" w:cs="Times New Roman"/>
        </w:rPr>
      </w:pPr>
    </w:p>
    <w:p w:rsidR="00E324C9" w:rsidRPr="00C061B0" w:rsidRDefault="00E324C9" w:rsidP="00C061B0">
      <w:pPr>
        <w:autoSpaceDE w:val="0"/>
        <w:spacing w:line="240" w:lineRule="auto"/>
        <w:jc w:val="center"/>
        <w:rPr>
          <w:rFonts w:ascii="Times" w:hAnsi="Times" w:cs="Times"/>
          <w:b/>
        </w:rPr>
      </w:pPr>
      <w:r w:rsidRPr="00C061B0">
        <w:rPr>
          <w:rFonts w:ascii="Times" w:hAnsi="Times" w:cs="Times"/>
          <w:b/>
        </w:rPr>
        <w:t>Dispone</w:t>
      </w: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</w:rPr>
      </w:pPr>
      <w:r w:rsidRPr="00C061B0">
        <w:rPr>
          <w:rFonts w:ascii="Times" w:hAnsi="Times"/>
        </w:rPr>
        <w:t>La nomina</w:t>
      </w:r>
      <w:r w:rsidR="002215CD" w:rsidRPr="00C061B0">
        <w:rPr>
          <w:rFonts w:ascii="Times" w:hAnsi="Times"/>
        </w:rPr>
        <w:t xml:space="preserve"> di</w:t>
      </w:r>
      <w:r w:rsidRPr="00C061B0">
        <w:rPr>
          <w:rFonts w:ascii="Times" w:hAnsi="Times"/>
        </w:rPr>
        <w:t xml:space="preserve"> </w:t>
      </w:r>
      <w:r w:rsidR="002215CD" w:rsidRPr="00C061B0">
        <w:rPr>
          <w:rFonts w:ascii="Times" w:hAnsi="Times"/>
        </w:rPr>
        <w:t>a</w:t>
      </w:r>
      <w:r w:rsidRPr="00C061B0">
        <w:rPr>
          <w:rFonts w:ascii="Times" w:hAnsi="Times"/>
        </w:rPr>
        <w:t xml:space="preserve">mministratore di Sistema </w:t>
      </w:r>
      <w:r w:rsidR="008C0A05" w:rsidRPr="00C061B0">
        <w:rPr>
          <w:rFonts w:ascii="Times" w:hAnsi="Times"/>
        </w:rPr>
        <w:t>nell’</w:t>
      </w:r>
      <w:r w:rsidR="004E190C" w:rsidRPr="00C061B0">
        <w:rPr>
          <w:rFonts w:ascii="Times" w:hAnsi="Times"/>
        </w:rPr>
        <w:t>ambito</w:t>
      </w:r>
      <w:r w:rsidR="009143FA" w:rsidRPr="00C061B0">
        <w:rPr>
          <w:rFonts w:ascii="Times" w:hAnsi="Times"/>
        </w:rPr>
        <w:t xml:space="preserve"> di…….</w:t>
      </w:r>
      <w:r w:rsidR="004E190C" w:rsidRPr="00C061B0">
        <w:rPr>
          <w:rFonts w:ascii="Times" w:hAnsi="Times"/>
        </w:rPr>
        <w:t xml:space="preserve"> </w:t>
      </w:r>
      <w:r w:rsidR="008C0A05" w:rsidRPr="00C061B0">
        <w:rPr>
          <w:rFonts w:ascii="Times" w:hAnsi="Times" w:cs="Times"/>
        </w:rPr>
        <w:t>il</w:t>
      </w:r>
      <w:r w:rsidR="004E190C" w:rsidRPr="00C061B0">
        <w:rPr>
          <w:rFonts w:ascii="Times" w:hAnsi="Times" w:cs="Times"/>
        </w:rPr>
        <w:t xml:space="preserve"> Dott./Sig.</w:t>
      </w:r>
      <w:r w:rsidR="008C0A05" w:rsidRPr="00C061B0">
        <w:rPr>
          <w:rFonts w:ascii="Times" w:hAnsi="Times" w:cs="Times"/>
        </w:rPr>
        <w:t xml:space="preserve"> (nome, cognome, qualifica)</w:t>
      </w:r>
      <w:r w:rsidRPr="00C061B0">
        <w:rPr>
          <w:rFonts w:ascii="Times" w:hAnsi="Times" w:cs="Times"/>
        </w:rPr>
        <w:t xml:space="preserve"> con le mansioni espressamente previste nel presente atto: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gestione del sistema informatico </w:t>
      </w:r>
      <w:r w:rsidR="008C0A05" w:rsidRPr="00C061B0">
        <w:rPr>
          <w:rFonts w:ascii="Times" w:hAnsi="Times" w:cs="Times"/>
        </w:rPr>
        <w:t>………</w:t>
      </w:r>
      <w:r w:rsidRPr="00C061B0">
        <w:rPr>
          <w:rFonts w:ascii="Times" w:hAnsi="Times" w:cs="Times"/>
        </w:rPr>
        <w:t xml:space="preserve"> in osservanza al Regolamento EU 2016/679 in materia di protezione ei dati personali e al </w:t>
      </w:r>
      <w:proofErr w:type="spellStart"/>
      <w:r w:rsidRPr="00C061B0">
        <w:rPr>
          <w:rFonts w:ascii="Times" w:hAnsi="Times" w:cs="Times"/>
        </w:rPr>
        <w:t>DLgs</w:t>
      </w:r>
      <w:proofErr w:type="spellEnd"/>
      <w:r w:rsidRPr="00C061B0">
        <w:rPr>
          <w:rFonts w:ascii="Times" w:hAnsi="Times" w:cs="Times"/>
        </w:rPr>
        <w:t xml:space="preserve"> 101/2018 che modifica e integra la precedente normativa nazionale in materia, e sua gestione;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predisposizione ed aggiornamento di un sistema informatico che garantisca idonee misure di sicurezza e riservatezza dei dati, in accordo a quanto previsto dalle “Misure minime di sicurezza ICT per le pubbliche amministrazioni” emesse da </w:t>
      </w:r>
      <w:proofErr w:type="spellStart"/>
      <w:r w:rsidRPr="00C061B0">
        <w:rPr>
          <w:rFonts w:ascii="Times" w:hAnsi="Times" w:cs="Times"/>
        </w:rPr>
        <w:t>AgID</w:t>
      </w:r>
      <w:proofErr w:type="spellEnd"/>
      <w:r w:rsidRPr="00C061B0">
        <w:rPr>
          <w:rFonts w:ascii="Times" w:hAnsi="Times" w:cs="Times"/>
        </w:rPr>
        <w:t xml:space="preserve"> e dalla norma ISO 27001, tra le altre: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implementazione di procedure di controllo di eventuali sospensioni degli account ai sistemi e servizi </w:t>
      </w:r>
      <w:r w:rsidR="00C061B0" w:rsidRPr="00C061B0">
        <w:rPr>
          <w:rFonts w:ascii="Times" w:hAnsi="Times" w:cs="Times"/>
          <w:i/>
        </w:rPr>
        <w:t>(specificare)</w:t>
      </w:r>
      <w:r w:rsidRPr="00C061B0">
        <w:rPr>
          <w:rFonts w:ascii="Times" w:hAnsi="Times" w:cs="Times"/>
        </w:rPr>
        <w:t>, nel caso di mancato utilizzo dei Codici identificativi personali per oltre 6 (sei) mesi;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lastRenderedPageBreak/>
        <w:t>adozione di adeguati programmi antivirus, firewall ed altri strumenti software o hardware atti a garantire la massima misura di sicurezza ed utilizzando le conoscenze acquisite in base al progresso tecnico software e hardware, verificandone l’installazione, l’aggiornamento ed il funzionamento degli stessi;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adozione di tutti i provvedimenti necessari ad evitare la perdita o la distruzione, anche solo accidentale, dei dati personali e provvedere al ricovero periodico degli stessi con copie di back-up, vigilando sulle procedure attivate in struttura. L’Amministratore di sistema dovrà anche assicurarsi della qualità delle copie di back-up dei dati e della loro conservazione in luogo adatto e sicuro;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indicare al personale competente o provvedere direttamente alla distruzione e smaltimento dei supporti informatici di memorizzazione logica o alla cancellazione dei dati per il loro reimpiego, alla luce del Provvedimento del Garante per la Protezione dei Dati personali del 13 ottobre 2008 in materia di smaltimento strumenti elettronici;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cooperare nella predisposizione del Registro del trattamento dati personali per la parte concernente il sistema informatico ed il trattamento informatico dei dati;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vigilare sugli interventi informatici diretti al sistema informatico </w:t>
      </w:r>
      <w:r w:rsidR="008C0A05" w:rsidRPr="00C061B0">
        <w:rPr>
          <w:rFonts w:ascii="Times" w:hAnsi="Times" w:cs="Times"/>
        </w:rPr>
        <w:t>……</w:t>
      </w:r>
      <w:r w:rsidRPr="00C061B0">
        <w:rPr>
          <w:rFonts w:ascii="Times" w:hAnsi="Times" w:cs="Times"/>
        </w:rPr>
        <w:t xml:space="preserve">, effettuati da eventuali vari operatori esterni. In caso di anomalie sarà cura dell’Amministratore di Sistema segnalarle direttamente </w:t>
      </w:r>
      <w:r w:rsidR="008C0A05" w:rsidRPr="00C061B0">
        <w:rPr>
          <w:rFonts w:ascii="Times" w:hAnsi="Times" w:cs="Times"/>
        </w:rPr>
        <w:t>al Direttore di Istituto;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predisporre ed implementare le eventuali ulteriori misure minime di sicurezza previste per il trattamento informatico dei dati sensibili e per la conseguente tutela degli strumenti elettronici;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coordinare, assieme al </w:t>
      </w:r>
      <w:r w:rsidR="008C0A05" w:rsidRPr="00C061B0">
        <w:rPr>
          <w:rFonts w:ascii="Times" w:hAnsi="Times" w:cs="Times"/>
        </w:rPr>
        <w:t>Direttore</w:t>
      </w:r>
      <w:r w:rsidRPr="00C061B0">
        <w:rPr>
          <w:rFonts w:ascii="Times" w:hAnsi="Times" w:cs="Times"/>
        </w:rPr>
        <w:t>, le attività operative degli incaricati del trattamento nello svolgimento delle mansioni loro affidate per garantire un corretto, lecito e sicuro trattamento dei dati personali nell’ambito del sistema informatico;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collaborare con il Direttore, per l’attuazione delle prescrizioni impartite dal Garante;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comunicare prontamente al Direttore qualsiasi situazione illecita di cui sia venuto a conoscenza; </w:t>
      </w:r>
    </w:p>
    <w:p w:rsidR="00E324C9" w:rsidRPr="00C061B0" w:rsidRDefault="00E324C9" w:rsidP="00C061B0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adottare e gestire sistemi idonei alla registrazione degli accessi logici (autenticazione informatica) ai sistemi di elaborazione e agli archivi elettronici da parte di tutte le persone qualificate all’accesso al sistema. Le registrazioni (</w:t>
      </w:r>
      <w:proofErr w:type="spellStart"/>
      <w:r w:rsidRPr="00C061B0">
        <w:rPr>
          <w:rFonts w:ascii="Times" w:hAnsi="Times" w:cs="Times"/>
        </w:rPr>
        <w:t>access</w:t>
      </w:r>
      <w:proofErr w:type="spellEnd"/>
      <w:r w:rsidRPr="00C061B0">
        <w:rPr>
          <w:rFonts w:ascii="Times" w:hAnsi="Times" w:cs="Times"/>
        </w:rPr>
        <w:t xml:space="preserve"> log) devono avere caratteristiche di completezza, inalterabilità e possibilità di verifica della loro integrità adeguate al raggiungimento dello scopo per cui sono richieste. Le registrazioni devono comprendere i riferimenti allo “username” utilizzato, i riferimenti temporali e la descrizione dell'evento (log in e log out) che le ha generate e devono essere conservate per un congruo periodo, non inferiore a sei mesi.</w:t>
      </w: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</w:rPr>
      </w:pP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Per l’espletamento dell’incarico, l’Amministratore di Sistema dispone delle credenziali di autenticazione che gli permettono l’accessibilità al sistema per lo svolgimento delle stesse funzioni assegnate.</w:t>
      </w: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>L’Amministratore di Sistema, per l’esecuzione dei propri compiti, può avvalersi della collaborazione di personale tecnico specialistico, di fiducia, appositamente individuato</w:t>
      </w:r>
      <w:r w:rsidR="004E190C" w:rsidRPr="00C061B0">
        <w:rPr>
          <w:rFonts w:ascii="Times" w:hAnsi="Times" w:cs="Times"/>
        </w:rPr>
        <w:t xml:space="preserve"> </w:t>
      </w:r>
      <w:r w:rsidR="005726A1" w:rsidRPr="00C061B0">
        <w:rPr>
          <w:rFonts w:ascii="Times" w:hAnsi="Times" w:cs="Times"/>
        </w:rPr>
        <w:t>dalla Direzione</w:t>
      </w:r>
      <w:r w:rsidRPr="00C061B0">
        <w:rPr>
          <w:rFonts w:ascii="Times" w:hAnsi="Times" w:cs="Times"/>
        </w:rPr>
        <w:t>.</w:t>
      </w: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 w:cs="Times"/>
        </w:rPr>
      </w:pPr>
      <w:r w:rsidRPr="00C061B0">
        <w:rPr>
          <w:rFonts w:ascii="Times" w:hAnsi="Times" w:cs="Times"/>
        </w:rPr>
        <w:t xml:space="preserve">Eventuali decisioni che si dovessero rendere necessarie per l’adeguamento delle misure minime di sicurezza, alle vigenti disposizioni in materia, devono essere concordate con </w:t>
      </w:r>
      <w:r w:rsidR="00C96121" w:rsidRPr="00C061B0">
        <w:rPr>
          <w:rFonts w:ascii="Times" w:hAnsi="Times" w:cs="Times"/>
        </w:rPr>
        <w:t>la Direzione</w:t>
      </w:r>
      <w:r w:rsidRPr="00C061B0">
        <w:rPr>
          <w:rFonts w:ascii="Times" w:hAnsi="Times" w:cs="Times"/>
        </w:rPr>
        <w:t>.</w:t>
      </w:r>
    </w:p>
    <w:p w:rsidR="00E324C9" w:rsidRPr="00C061B0" w:rsidRDefault="00E324C9" w:rsidP="00C061B0">
      <w:pPr>
        <w:autoSpaceDE w:val="0"/>
        <w:spacing w:line="240" w:lineRule="auto"/>
        <w:jc w:val="both"/>
        <w:rPr>
          <w:rFonts w:ascii="Times" w:hAnsi="Times"/>
        </w:rPr>
      </w:pPr>
      <w:r w:rsidRPr="00C061B0">
        <w:rPr>
          <w:rFonts w:ascii="Times" w:hAnsi="Times"/>
        </w:rPr>
        <w:t xml:space="preserve">Con la sottoscrizione della presente, l’Amministratore di Sistema accetta la nomina e si impegna a rispettare le istruzioni impartite </w:t>
      </w:r>
      <w:r w:rsidR="004E190C" w:rsidRPr="00C061B0">
        <w:rPr>
          <w:rFonts w:ascii="Times" w:hAnsi="Times"/>
        </w:rPr>
        <w:t>dal Direttore</w:t>
      </w:r>
      <w:r w:rsidRPr="00C061B0">
        <w:rPr>
          <w:rFonts w:ascii="Times" w:hAnsi="Times"/>
        </w:rPr>
        <w:t>.</w:t>
      </w:r>
    </w:p>
    <w:p w:rsidR="009143FA" w:rsidRPr="00C061B0" w:rsidRDefault="009143FA" w:rsidP="00C061B0">
      <w:pPr>
        <w:autoSpaceDE w:val="0"/>
        <w:spacing w:line="240" w:lineRule="auto"/>
        <w:jc w:val="both"/>
        <w:rPr>
          <w:rFonts w:ascii="Times" w:hAnsi="Times"/>
        </w:rPr>
      </w:pPr>
    </w:p>
    <w:p w:rsidR="004E190C" w:rsidRPr="00C061B0" w:rsidRDefault="004E190C" w:rsidP="00C061B0">
      <w:pPr>
        <w:autoSpaceDE w:val="0"/>
        <w:spacing w:line="240" w:lineRule="auto"/>
        <w:jc w:val="both"/>
        <w:rPr>
          <w:rFonts w:ascii="Times" w:hAnsi="Times"/>
        </w:rPr>
      </w:pPr>
      <w:r w:rsidRPr="00C061B0">
        <w:rPr>
          <w:rFonts w:ascii="Times" w:hAnsi="Times"/>
        </w:rPr>
        <w:t>Luogo e Data…………………………………Firma del Direttore</w:t>
      </w:r>
    </w:p>
    <w:p w:rsidR="005739CA" w:rsidRDefault="005739CA" w:rsidP="00C061B0">
      <w:pPr>
        <w:autoSpaceDE w:val="0"/>
        <w:spacing w:line="240" w:lineRule="auto"/>
        <w:jc w:val="right"/>
        <w:rPr>
          <w:rFonts w:ascii="Times" w:hAnsi="Times"/>
        </w:rPr>
      </w:pPr>
    </w:p>
    <w:p w:rsidR="004E190C" w:rsidRPr="00C061B0" w:rsidRDefault="004E190C" w:rsidP="00C061B0">
      <w:pPr>
        <w:autoSpaceDE w:val="0"/>
        <w:spacing w:line="240" w:lineRule="auto"/>
        <w:jc w:val="right"/>
        <w:rPr>
          <w:rFonts w:ascii="Times" w:hAnsi="Times"/>
        </w:rPr>
      </w:pPr>
      <w:r w:rsidRPr="00C061B0">
        <w:rPr>
          <w:rFonts w:ascii="Times" w:hAnsi="Times"/>
        </w:rPr>
        <w:t>Sottoscrive per accettazione e presa visione</w:t>
      </w:r>
    </w:p>
    <w:p w:rsidR="009143FA" w:rsidRPr="00C061B0" w:rsidRDefault="009143FA" w:rsidP="00C061B0">
      <w:pPr>
        <w:autoSpaceDE w:val="0"/>
        <w:spacing w:line="240" w:lineRule="auto"/>
        <w:jc w:val="right"/>
        <w:rPr>
          <w:rFonts w:ascii="Times" w:hAnsi="Times"/>
        </w:rPr>
      </w:pPr>
      <w:r w:rsidRPr="00C061B0">
        <w:rPr>
          <w:rFonts w:ascii="Times" w:hAnsi="Times"/>
        </w:rPr>
        <w:t>L’Amministratore di sistema</w:t>
      </w:r>
    </w:p>
    <w:sectPr w:rsidR="009143FA" w:rsidRPr="00C061B0" w:rsidSect="004926B3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02" w:rsidRDefault="00446C02" w:rsidP="004926B3">
      <w:pPr>
        <w:spacing w:after="0" w:line="240" w:lineRule="auto"/>
      </w:pPr>
      <w:r>
        <w:separator/>
      </w:r>
    </w:p>
  </w:endnote>
  <w:endnote w:type="continuationSeparator" w:id="0">
    <w:p w:rsidR="00446C02" w:rsidRDefault="00446C02" w:rsidP="0049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02" w:rsidRDefault="00446C02" w:rsidP="004926B3">
      <w:pPr>
        <w:spacing w:after="0" w:line="240" w:lineRule="auto"/>
      </w:pPr>
      <w:r>
        <w:separator/>
      </w:r>
    </w:p>
  </w:footnote>
  <w:footnote w:type="continuationSeparator" w:id="0">
    <w:p w:rsidR="00446C02" w:rsidRDefault="00446C02" w:rsidP="00492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329F0"/>
    <w:multiLevelType w:val="hybridMultilevel"/>
    <w:tmpl w:val="7250D5F8"/>
    <w:lvl w:ilvl="0" w:tplc="1850203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5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6B3"/>
    <w:rsid w:val="000219EF"/>
    <w:rsid w:val="000B3348"/>
    <w:rsid w:val="000C3E28"/>
    <w:rsid w:val="0016730F"/>
    <w:rsid w:val="002215CD"/>
    <w:rsid w:val="002446AD"/>
    <w:rsid w:val="00286EF3"/>
    <w:rsid w:val="00373424"/>
    <w:rsid w:val="00446C02"/>
    <w:rsid w:val="004926B3"/>
    <w:rsid w:val="004D6C11"/>
    <w:rsid w:val="004E190C"/>
    <w:rsid w:val="005643B6"/>
    <w:rsid w:val="005726A1"/>
    <w:rsid w:val="005739CA"/>
    <w:rsid w:val="006779C1"/>
    <w:rsid w:val="006C0581"/>
    <w:rsid w:val="006E7D8E"/>
    <w:rsid w:val="0083580B"/>
    <w:rsid w:val="00894E89"/>
    <w:rsid w:val="008C0A05"/>
    <w:rsid w:val="009143FA"/>
    <w:rsid w:val="0095553C"/>
    <w:rsid w:val="00A25259"/>
    <w:rsid w:val="00A44441"/>
    <w:rsid w:val="00AC40FD"/>
    <w:rsid w:val="00AD01DB"/>
    <w:rsid w:val="00B21360"/>
    <w:rsid w:val="00BB63D6"/>
    <w:rsid w:val="00C061B0"/>
    <w:rsid w:val="00C67DFF"/>
    <w:rsid w:val="00C96121"/>
    <w:rsid w:val="00CE6598"/>
    <w:rsid w:val="00CF066B"/>
    <w:rsid w:val="00E324C9"/>
    <w:rsid w:val="00E35A76"/>
    <w:rsid w:val="00E6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6561FA-81F2-2A46-A426-CF363EB9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26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26B3"/>
  </w:style>
  <w:style w:type="paragraph" w:styleId="Pidipagina">
    <w:name w:val="footer"/>
    <w:basedOn w:val="Normale"/>
    <w:link w:val="PidipaginaCarattere"/>
    <w:uiPriority w:val="99"/>
    <w:unhideWhenUsed/>
    <w:rsid w:val="004926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6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6B3"/>
    <w:rPr>
      <w:rFonts w:ascii="Tahoma" w:hAnsi="Tahoma" w:cs="Tahoma"/>
      <w:sz w:val="16"/>
      <w:szCs w:val="16"/>
    </w:rPr>
  </w:style>
  <w:style w:type="paragraph" w:customStyle="1" w:styleId="note">
    <w:name w:val="note"/>
    <w:basedOn w:val="Normale"/>
    <w:rsid w:val="00E324C9"/>
    <w:pPr>
      <w:pBdr>
        <w:top w:val="single" w:sz="6" w:space="0" w:color="auto"/>
      </w:pBdr>
      <w:spacing w:after="0" w:line="180" w:lineRule="exact"/>
      <w:ind w:firstLine="227"/>
      <w:jc w:val="both"/>
    </w:pPr>
    <w:rPr>
      <w:rFonts w:ascii="Times" w:eastAsia="Times New Roman" w:hAnsi="Times" w:cs="Times New Roman"/>
      <w:sz w:val="1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07504-8B6C-1D46-99A3-8852B5AB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Utente di Microsoft Office</cp:lastModifiedBy>
  <cp:revision>3</cp:revision>
  <dcterms:created xsi:type="dcterms:W3CDTF">2019-09-12T10:46:00Z</dcterms:created>
  <dcterms:modified xsi:type="dcterms:W3CDTF">2019-09-12T11:03:00Z</dcterms:modified>
</cp:coreProperties>
</file>